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代县非煤矿山企业综合整治资源整合重组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32"/>
          <w:szCs w:val="32"/>
          <w:lang w:eastAsia="zh-CN"/>
        </w:rPr>
      </w:pPr>
      <w:r>
        <w:rPr>
          <w:rFonts w:hint="eastAsia" w:ascii="方正小标宋简体" w:hAnsi="方正小标宋简体" w:eastAsia="方正小标宋简体" w:cs="方正小标宋简体"/>
          <w:sz w:val="44"/>
          <w:szCs w:val="44"/>
          <w:lang w:eastAsia="zh-CN"/>
        </w:rPr>
        <w:t>领导组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0"/>
          <w:szCs w:val="30"/>
          <w:lang w:val="en-US" w:eastAsia="zh-CN"/>
        </w:rPr>
        <w:t>为</w:t>
      </w:r>
      <w:r>
        <w:rPr>
          <w:rFonts w:hint="eastAsia" w:ascii="仿宋" w:hAnsi="仿宋" w:eastAsia="仿宋" w:cs="仿宋"/>
          <w:sz w:val="32"/>
          <w:szCs w:val="32"/>
          <w:lang w:val="en-US" w:eastAsia="zh-CN"/>
        </w:rPr>
        <w:t>扎实推进全县非煤矿山企业综合整治资源整合重组工作，县政府决定成立代县非煤矿山企业综合整治资源整合重组工作领导组，领导组组成人员如下：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长：张志杰  县委副书记、代县长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副组长：白俊清  县委常委、常务副县长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王志勇  县政府副县长、公安局局长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李海东  县政府副县长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董武斌  太钢集团代县矿业有限公司经理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员：朱俊文  县政府办公室主任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郑晓永  县纪委常委、监委委员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王永伟  县政府办公室副主任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张国文  县自然资源局局长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王晓军  县应急局党委书记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刘吉文  忻州市生态环境局代县分局局长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宋太平  县财政局局长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刘文龙  县司法局局长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郭凯春  县工信局局长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乔建平  县水利局局长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  磊  县公安局副局长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张文平  太钢集团代县矿业有限公司副经理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领导组下设办公室，办公室设在县自然资源局，负责全县非煤矿山企业综合整治资源整合方案审查及上报工作。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  任：张国文 （兼）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副主任：王治国  县自然资源综合行政执法队副队长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马润元  太钢集团代县矿业有限公司安全副总监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成  员：张雁俊  县公安局民爆支队</w:t>
      </w:r>
      <w:r>
        <w:rPr>
          <w:rFonts w:hint="eastAsia" w:ascii="仿宋" w:hAnsi="仿宋" w:eastAsia="仿宋" w:cs="仿宋"/>
          <w:sz w:val="32"/>
          <w:szCs w:val="32"/>
          <w:u w:val="none"/>
          <w:lang w:val="en-US" w:eastAsia="zh-CN"/>
        </w:rPr>
        <w:t>指导员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lang w:val="en-US" w:eastAsia="zh-CN"/>
        </w:rPr>
        <w:t>范喜顺  县自然资源局矿权股股长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潘红伟  县自然资源局矿保股股长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任俊福  县自然资源局生态修复和地灾防治股股长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冯耀东  县应急局非煤股股长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姚建军  县生态环境保护综合行政执法队副队长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 xml:space="preserve">        李胜利  </w:t>
      </w:r>
      <w:r>
        <w:rPr>
          <w:rFonts w:hint="eastAsia" w:ascii="仿宋" w:hAnsi="仿宋" w:eastAsia="仿宋" w:cs="仿宋"/>
          <w:sz w:val="32"/>
          <w:szCs w:val="32"/>
          <w:lang w:val="en-US" w:eastAsia="zh-CN"/>
        </w:rPr>
        <w:t>县工信局工业股股长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张拴平  县水利局水资源股股长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YzAwYjliZjJiMWVkMTg0MTQ3ODkzNzdhMGM5MTQifQ=="/>
  </w:docVars>
  <w:rsids>
    <w:rsidRoot w:val="559D6F4A"/>
    <w:rsid w:val="559D6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2312" w:cs="仿宋"/>
      <w:kern w:val="2"/>
      <w:sz w:val="32"/>
      <w:szCs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2024-01-02T08:10:00Z</dcterms:created>
  <dc:creator>Administrator</dc:creator>
  <cp:lastModifiedBy>Administrator</cp:lastModifiedBy>
  <dcterms:modified xsi:type="dcterms:W3CDTF">2024-01-02T08:10:48Z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B10E86D876B04C4A95926425035A8679_11</vt:lpwstr>
  </property>
</Properties>
</file>