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0" w:firstLineChars="100"/>
        <w:rPr>
          <w:sz w:val="30"/>
          <w:szCs w:val="30"/>
        </w:rPr>
      </w:pPr>
      <w:r>
        <w:rPr>
          <w:rFonts w:hint="eastAsia"/>
          <w:sz w:val="30"/>
          <w:szCs w:val="30"/>
        </w:rPr>
        <w:t>代县永杰选矿厂年产15万吨铁精矿粉生产线技术改造项目</w:t>
      </w:r>
    </w:p>
    <w:p>
      <w:pPr>
        <w:rPr>
          <w:rFonts w:hint="eastAsia"/>
          <w:sz w:val="30"/>
          <w:szCs w:val="30"/>
        </w:rPr>
      </w:pPr>
    </w:p>
    <w:p>
      <w:pPr>
        <w:ind w:firstLine="300" w:firstLineChars="100"/>
        <w:rPr>
          <w:sz w:val="30"/>
          <w:szCs w:val="30"/>
        </w:rPr>
      </w:pPr>
      <w:r>
        <w:rPr>
          <w:rFonts w:hint="eastAsia"/>
          <w:sz w:val="30"/>
          <w:szCs w:val="30"/>
        </w:rPr>
        <w:t>一、项目名称：代县永杰选矿厂年产15万吨铁精矿粉生产线技术改造项目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二、申报单位：代县永杰选矿厂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三、申报单位简况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企业成立时间、企业性质、注册资本主营产品，目前生产规模等：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代县永杰选矿厂成立于2005年10月9日，选矿厂位于代县县城东北10km处的磨坊乡候家沟村西北1.1km处，尾矿库位于选厂西侧的荒坡地上，属于五等平地型尾矿库。行政区划隶属代县磨坊乡管辖。南距108国道2.5kn，西南距代县城约11.2km交通较为便利。</w:t>
      </w:r>
    </w:p>
    <w:p>
      <w:pPr>
        <w:rPr>
          <w:rFonts w:hint="eastAsia" w:eastAsia="宋体"/>
          <w:sz w:val="30"/>
          <w:szCs w:val="30"/>
          <w:lang w:eastAsia="zh-CN"/>
        </w:rPr>
      </w:pPr>
      <w:r>
        <w:rPr>
          <w:rFonts w:hint="eastAsia"/>
          <w:sz w:val="30"/>
          <w:szCs w:val="30"/>
        </w:rPr>
        <w:t>尾矿库的《初步设计（安全专篇）》（中钢集团工程设计研究院有限公司，2009年10月）管理运行记录等资料，通过对尾矿库生产设施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</w:rPr>
        <w:t>设备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</w:rPr>
        <w:t>装置实际运行状况及安全管理现状的调查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</w:rPr>
        <w:t>分析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查找出该库目前存在的事故隐患并判断其危险程度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提出合理可行的安全对策措施建议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使尾矿库在后期生产运行中将风险控制在安全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</w:rPr>
        <w:t>合理的程度内</w:t>
      </w:r>
      <w:r>
        <w:rPr>
          <w:rFonts w:hint="eastAsia"/>
          <w:sz w:val="30"/>
          <w:szCs w:val="30"/>
          <w:lang w:eastAsia="zh-CN"/>
        </w:rPr>
        <w:t>。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法定代表人是郎鹏飞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有关证件如下</w:t>
      </w:r>
      <w:r>
        <w:rPr>
          <w:rFonts w:hint="eastAsia"/>
          <w:sz w:val="30"/>
          <w:szCs w:val="30"/>
          <w:lang w:eastAsia="zh-CN"/>
        </w:rPr>
        <w:t>：</w:t>
      </w:r>
      <w:r>
        <w:rPr>
          <w:rFonts w:hint="eastAsia"/>
          <w:sz w:val="30"/>
          <w:szCs w:val="30"/>
        </w:rPr>
        <w:t>营业执照</w:t>
      </w:r>
      <w:r>
        <w:rPr>
          <w:rFonts w:hint="eastAsia"/>
          <w:sz w:val="30"/>
          <w:szCs w:val="30"/>
          <w:lang w:eastAsia="zh-CN"/>
        </w:rPr>
        <w:t>：</w:t>
      </w:r>
      <w:r>
        <w:rPr>
          <w:rFonts w:hint="eastAsia"/>
          <w:sz w:val="30"/>
          <w:szCs w:val="30"/>
        </w:rPr>
        <w:t>统一社会信用代码911409237810064716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营业期限为2021年7月9日至2030年7月9日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安全生产许可证</w:t>
      </w:r>
      <w:r>
        <w:rPr>
          <w:rFonts w:hint="eastAsia"/>
          <w:sz w:val="30"/>
          <w:szCs w:val="30"/>
          <w:lang w:eastAsia="zh-CN"/>
        </w:rPr>
        <w:t>：</w:t>
      </w:r>
      <w:r>
        <w:rPr>
          <w:rFonts w:hint="eastAsia"/>
          <w:sz w:val="30"/>
          <w:szCs w:val="30"/>
        </w:rPr>
        <w:t>编号(晋市)FM安许证字{2021}H423号，有效期为2021年2月18日至2024年2月17日。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(一)项目内容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1、 简述项目背景概况，项目具体选址，项目主要产品性能及市场作用等：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2、此次选矿厂项目地点为代县永杰选矿厂厂区范围内；项目作用是为了消除选矿厂的不安全因素，为安全生产提供保障。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不涉及新增厂房之类，只是在原有的厂区内治理方案进行治理，对不安全因素进行闭环。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(二)项目投资估算(万元) 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总投资：600万，其中项目企业资金由自等。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(三)项目配套条件(场地、道路、水、电、气、通讯及其它配套设施)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(四)项目市场预测及效益分析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五、项目进展情况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（一）政策:是否符合国家、产业政策及山西省产业规划;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（二）</w:t>
      </w:r>
      <w:r>
        <w:rPr>
          <w:rFonts w:hint="eastAsia"/>
          <w:sz w:val="30"/>
          <w:szCs w:val="30"/>
        </w:rPr>
        <w:t>核准(备案) :是否申报，是否核准或备案: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已上报，已取得备案证。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（三）</w:t>
      </w:r>
      <w:r>
        <w:rPr>
          <w:rFonts w:hint="eastAsia"/>
          <w:sz w:val="30"/>
          <w:szCs w:val="30"/>
        </w:rPr>
        <w:t>土地、环保:是否符合国家土地政策及及环保规定，是否经相关国土部门及环保部门初审认可:非农业项目选址具否经国土、环保、城建规划等部门初审同意。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选矿厂原有土地符合相关部门要求，在存在厂区内进行治理。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（四）</w:t>
      </w:r>
      <w:r>
        <w:rPr>
          <w:rFonts w:hint="eastAsia"/>
          <w:sz w:val="30"/>
          <w:szCs w:val="30"/>
        </w:rPr>
        <w:t>项目可行性研究报告及项目建议书：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根据选矿厂治理方案进行选矿厂治理。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  <w:lang w:eastAsia="zh-CN"/>
        </w:rPr>
        <w:t>（五）</w:t>
      </w:r>
      <w:r>
        <w:rPr>
          <w:rFonts w:hint="eastAsia"/>
          <w:sz w:val="30"/>
          <w:szCs w:val="30"/>
        </w:rPr>
        <w:t>项目前期进展情况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六、拟引资方式(合资、合作、独资及其它)：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企业独资。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七、招商方向: (资金、 人才、技术)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八、申报单位联系方式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地址:代县磨坊乡候家沟村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联系人:郎龙龙</w:t>
      </w:r>
    </w:p>
    <w:p>
      <w:pPr>
        <w:rPr>
          <w:sz w:val="30"/>
          <w:szCs w:val="30"/>
        </w:rPr>
      </w:pPr>
      <w:bookmarkStart w:id="0" w:name="_GoBack"/>
      <w:bookmarkEnd w:id="0"/>
      <w:r>
        <w:rPr>
          <w:rFonts w:hint="eastAsia"/>
          <w:sz w:val="30"/>
          <w:szCs w:val="30"/>
        </w:rPr>
        <w:t>传真: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电子信箱:</w:t>
      </w:r>
    </w:p>
    <w:p>
      <w:pPr>
        <w:rPr>
          <w:rFonts w:hint="eastAsia"/>
          <w:sz w:val="30"/>
          <w:szCs w:val="30"/>
        </w:rPr>
      </w:pPr>
      <w:r>
        <w:rPr>
          <w:rFonts w:ascii="Calibri" w:hAnsi="Calibri" w:eastAsia="宋体"/>
          <w:kern w:val="2"/>
          <w:sz w:val="30"/>
          <w:szCs w:val="30"/>
          <w:lang w:val="en-US" w:eastAsia="zh-CN" w:bidi="ar-SA"/>
        </w:rPr>
        <w:pict>
          <v:shape id="_x0000_i1025" o:spt="75" type="#_x0000_t75" style="height:334.2pt;width:250.45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sz w:val="30"/>
          <w:szCs w:val="30"/>
        </w:rPr>
      </w:pPr>
      <w:r>
        <w:rPr>
          <w:rFonts w:ascii="Calibri" w:hAnsi="Calibri" w:eastAsia="宋体"/>
          <w:kern w:val="2"/>
          <w:sz w:val="30"/>
          <w:szCs w:val="30"/>
          <w:lang w:val="en-US" w:eastAsia="zh-CN" w:bidi="ar-SA"/>
        </w:rPr>
        <w:pict>
          <v:shape id="_x0000_i1026" o:spt="75" type="#_x0000_t75" style="height:355.25pt;width:341.9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tabs>
          <w:tab w:val="left" w:pos="1155"/>
        </w:tabs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rFonts w:ascii="Calibri" w:hAnsi="Calibri" w:eastAsia="宋体"/>
          <w:kern w:val="2"/>
          <w:sz w:val="30"/>
          <w:szCs w:val="30"/>
          <w:lang w:val="en-US" w:eastAsia="zh-CN" w:bidi="ar-SA"/>
        </w:rPr>
        <w:pict>
          <v:shape id="_x0000_i1027" o:spt="75" type="#_x0000_t75" style="height:396.7pt;width:323.6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djNWIxN2Q3MTYzMWI1YTA1ZDQyZDA5YmM4MjA2ZGUifQ=="/>
  </w:docVars>
  <w:rsids>
    <w:rsidRoot w:val="00000000"/>
    <w:rsid w:val="63C37B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paragraph" w:customStyle="1" w:styleId="6">
    <w:name w:val="批注框文本1"/>
    <w:basedOn w:val="1"/>
    <w:link w:val="7"/>
    <w:uiPriority w:val="0"/>
    <w:rPr>
      <w:kern w:val="2"/>
      <w:sz w:val="18"/>
      <w:szCs w:val="18"/>
    </w:rPr>
  </w:style>
  <w:style w:type="character" w:customStyle="1" w:styleId="7">
    <w:name w:val="批注框文本 Char"/>
    <w:basedOn w:val="5"/>
    <w:link w:val="6"/>
    <w:semiHidden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5"/>
    <w:link w:val="3"/>
    <w:semiHidden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967</Words>
  <Characters>1070</Characters>
  <Lines>7</Lines>
  <Paragraphs>2</Paragraphs>
  <TotalTime>1</TotalTime>
  <ScaleCrop>false</ScaleCrop>
  <LinksUpToDate>false</LinksUpToDate>
  <CharactersWithSpaces>1076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2022-05-23T14:09:00Z</dcterms:created>
  <dc:creator>Administrator</dc:creator>
  <cp:lastModifiedBy>11:大梦</cp:lastModifiedBy>
  <dcterms:modified xsi:type="dcterms:W3CDTF">2022-05-31T02:29:07Z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5A0068FC06424680A9230075A79DC70F</vt:lpwstr>
  </property>
</Properties>
</file>