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jc w:val="center"/>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代县新高乡张村大棚蔬菜种植及胡萝卜水洗车间建设项目</w:t>
      </w:r>
    </w:p>
    <w:p>
      <w:pPr>
        <w:widowControl w:val="0"/>
        <w:wordWrap/>
        <w:adjustRightInd/>
        <w:snapToGrid/>
        <w:jc w:val="center"/>
        <w:textAlignment w:val="auto"/>
        <w:rPr>
          <w:rFonts w:hint="eastAsia" w:ascii="仿宋" w:hAnsi="仿宋" w:eastAsia="仿宋" w:cs="仿宋"/>
          <w:b w:val="0"/>
          <w:bCs w:val="0"/>
          <w:sz w:val="28"/>
          <w:szCs w:val="28"/>
          <w:lang w:eastAsia="zh-CN"/>
        </w:rPr>
      </w:pPr>
    </w:p>
    <w:p>
      <w:pPr>
        <w:widowControl w:val="0"/>
        <w:numPr>
          <w:ilvl w:val="0"/>
          <w:numId w:val="1"/>
        </w:numPr>
        <w:wordWrap/>
        <w:adjustRightInd/>
        <w:snapToGrid/>
        <w:ind w:firstLine="560" w:firstLineChars="200"/>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项目名称</w:t>
      </w:r>
    </w:p>
    <w:p>
      <w:pPr>
        <w:widowControl w:val="0"/>
        <w:numPr>
          <w:ilvl w:val="0"/>
          <w:numId w:val="0"/>
        </w:numPr>
        <w:wordWrap/>
        <w:adjustRightInd/>
        <w:snapToGrid/>
        <w:ind w:firstLine="560" w:firstLineChars="200"/>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代县吉义兴种植专业合作社大棚蔬菜种植及胡萝卜水洗车间建设项目。</w:t>
      </w:r>
    </w:p>
    <w:p>
      <w:pPr>
        <w:widowControl w:val="0"/>
        <w:numPr>
          <w:ilvl w:val="0"/>
          <w:numId w:val="1"/>
        </w:numPr>
        <w:wordWrap/>
        <w:adjustRightInd/>
        <w:snapToGrid/>
        <w:ind w:firstLine="560" w:firstLineChars="200"/>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申报单位</w:t>
      </w:r>
    </w:p>
    <w:p>
      <w:pPr>
        <w:widowControl w:val="0"/>
        <w:numPr>
          <w:ilvl w:val="0"/>
          <w:numId w:val="0"/>
        </w:numPr>
        <w:wordWrap/>
        <w:adjustRightInd/>
        <w:snapToGrid/>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代县</w:t>
      </w:r>
      <w:r>
        <w:rPr>
          <w:rFonts w:hint="eastAsia" w:ascii="仿宋" w:hAnsi="仿宋" w:eastAsia="仿宋" w:cs="仿宋"/>
          <w:b w:val="0"/>
          <w:bCs w:val="0"/>
          <w:sz w:val="28"/>
          <w:szCs w:val="28"/>
          <w:lang w:eastAsia="zh-CN"/>
        </w:rPr>
        <w:t>吉义兴种植专业合作社</w:t>
      </w:r>
    </w:p>
    <w:p>
      <w:pPr>
        <w:widowControl w:val="0"/>
        <w:numPr>
          <w:ilvl w:val="0"/>
          <w:numId w:val="1"/>
        </w:numPr>
        <w:wordWrap/>
        <w:adjustRightInd/>
        <w:snapToGrid/>
        <w:ind w:firstLine="560" w:firstLineChars="200"/>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申报单位简况</w:t>
      </w:r>
    </w:p>
    <w:p>
      <w:pPr>
        <w:widowControl w:val="0"/>
        <w:numPr>
          <w:ilvl w:val="0"/>
          <w:numId w:val="0"/>
        </w:numPr>
        <w:wordWrap/>
        <w:adjustRightInd/>
        <w:snapToGrid/>
        <w:ind w:firstLine="560" w:firstLineChars="200"/>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合作成立四年来，一直专业种植胡萝卜及辣椒流转土地二百余亩，是县农委认定的一村一品特色种植项目。</w:t>
      </w:r>
    </w:p>
    <w:p>
      <w:pPr>
        <w:widowControl w:val="0"/>
        <w:numPr>
          <w:ilvl w:val="0"/>
          <w:numId w:val="1"/>
        </w:numPr>
        <w:wordWrap/>
        <w:adjustRightInd/>
        <w:snapToGrid/>
        <w:ind w:firstLine="560" w:firstLineChars="200"/>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项目概况</w:t>
      </w:r>
    </w:p>
    <w:p>
      <w:pPr>
        <w:widowControl w:val="0"/>
        <w:numPr>
          <w:ilvl w:val="0"/>
          <w:numId w:val="2"/>
        </w:numPr>
        <w:wordWrap/>
        <w:adjustRightInd/>
        <w:snapToGrid/>
        <w:ind w:firstLine="560" w:firstLineChars="200"/>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项目内容：</w:t>
      </w:r>
    </w:p>
    <w:p>
      <w:pPr>
        <w:widowControl w:val="0"/>
        <w:numPr>
          <w:ilvl w:val="0"/>
          <w:numId w:val="0"/>
        </w:numPr>
        <w:wordWrap/>
        <w:adjustRightInd/>
        <w:snapToGrid/>
        <w:ind w:firstLine="560" w:firstLineChars="200"/>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蔬菜大棚一百座（约占地</w:t>
      </w:r>
      <w:r>
        <w:rPr>
          <w:rFonts w:hint="eastAsia" w:ascii="仿宋" w:hAnsi="仿宋" w:eastAsia="仿宋" w:cs="仿宋"/>
          <w:b w:val="0"/>
          <w:bCs w:val="0"/>
          <w:sz w:val="28"/>
          <w:szCs w:val="28"/>
          <w:lang w:val="en-US" w:eastAsia="zh-CN"/>
        </w:rPr>
        <w:t>180亩</w:t>
      </w:r>
      <w:r>
        <w:rPr>
          <w:rFonts w:hint="eastAsia" w:ascii="仿宋" w:hAnsi="仿宋" w:eastAsia="仿宋" w:cs="仿宋"/>
          <w:b w:val="0"/>
          <w:bCs w:val="0"/>
          <w:sz w:val="28"/>
          <w:szCs w:val="28"/>
          <w:lang w:eastAsia="zh-CN"/>
        </w:rPr>
        <w:t>），胡萝卜水洗车间一座。</w:t>
      </w:r>
    </w:p>
    <w:p>
      <w:pPr>
        <w:widowControl w:val="0"/>
        <w:numPr>
          <w:ilvl w:val="0"/>
          <w:numId w:val="0"/>
        </w:numPr>
        <w:wordWrap/>
        <w:adjustRightInd/>
        <w:snapToGrid/>
        <w:ind w:firstLine="560" w:firstLineChars="200"/>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项目地址；代县新高乡张村</w:t>
      </w:r>
    </w:p>
    <w:p>
      <w:pPr>
        <w:widowControl w:val="0"/>
        <w:numPr>
          <w:ilvl w:val="0"/>
          <w:numId w:val="2"/>
        </w:numPr>
        <w:wordWrap/>
        <w:adjustRightInd/>
        <w:snapToGrid/>
        <w:ind w:firstLine="560" w:firstLineChars="200"/>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项目投资资金预估（万元）</w:t>
      </w:r>
    </w:p>
    <w:p>
      <w:pPr>
        <w:widowControl w:val="0"/>
        <w:numPr>
          <w:ilvl w:val="0"/>
          <w:numId w:val="0"/>
        </w:numPr>
        <w:wordWrap/>
        <w:adjustRightInd/>
        <w:snapToGrid/>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eastAsia="zh-CN"/>
        </w:rPr>
        <w:t>大棚</w:t>
      </w:r>
      <w:r>
        <w:rPr>
          <w:rFonts w:hint="eastAsia" w:ascii="仿宋" w:hAnsi="仿宋" w:eastAsia="仿宋" w:cs="仿宋"/>
          <w:b w:val="0"/>
          <w:bCs w:val="0"/>
          <w:sz w:val="28"/>
          <w:szCs w:val="28"/>
          <w:lang w:val="en-US" w:eastAsia="zh-CN"/>
        </w:rPr>
        <w:t>100座，每座约2.8万元，小计280万元，胡萝卜水洗车间一座，设备等预估20万元。流转土地200亩，每年每亩800元，小计16万元。一次性流转200亩，土地五年合计90万元。种植所需的种苗、肥料、农药、灌溉、人工等费用，每亩约3500元，200亩小计70万元，购置农机约60万元.总投资520万元。</w:t>
      </w:r>
    </w:p>
    <w:p>
      <w:pPr>
        <w:widowControl w:val="0"/>
        <w:numPr>
          <w:ilvl w:val="0"/>
          <w:numId w:val="0"/>
        </w:numPr>
        <w:wordWrap/>
        <w:adjustRightInd/>
        <w:snapToGrid/>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（三）项目配套条件：未配套</w:t>
      </w:r>
    </w:p>
    <w:p>
      <w:pPr>
        <w:widowControl w:val="0"/>
        <w:numPr>
          <w:ilvl w:val="0"/>
          <w:numId w:val="0"/>
        </w:numPr>
        <w:wordWrap/>
        <w:adjustRightInd/>
        <w:snapToGrid/>
        <w:ind w:firstLine="560" w:firstLineChars="200"/>
        <w:jc w:val="both"/>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（四）项目市场预测及效益分析：</w:t>
      </w:r>
    </w:p>
    <w:p>
      <w:pPr>
        <w:widowControl w:val="0"/>
        <w:numPr>
          <w:ilvl w:val="0"/>
          <w:numId w:val="0"/>
        </w:numPr>
        <w:wordWrap/>
        <w:adjustRightInd/>
        <w:snapToGrid/>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1、经济效益：</w:t>
      </w:r>
    </w:p>
    <w:p>
      <w:pPr>
        <w:widowControl w:val="0"/>
        <w:numPr>
          <w:ilvl w:val="0"/>
          <w:numId w:val="0"/>
        </w:numPr>
        <w:wordWrap/>
        <w:adjustRightInd/>
        <w:snapToGrid/>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大棚建成后，春季计划种植夏胡萝卜，夏胡萝卜成熟后再种植秋胡萝卜。（一年两茬胡萝卜）</w:t>
      </w:r>
    </w:p>
    <w:p>
      <w:pPr>
        <w:widowControl w:val="0"/>
        <w:numPr>
          <w:ilvl w:val="0"/>
          <w:numId w:val="0"/>
        </w:numPr>
        <w:wordWrap/>
        <w:adjustRightInd/>
        <w:snapToGrid/>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eastAsia="zh-CN"/>
        </w:rPr>
        <w:t>夏胡萝卜亩产一万斤，每斤</w:t>
      </w:r>
      <w:r>
        <w:rPr>
          <w:rFonts w:hint="eastAsia" w:ascii="仿宋" w:hAnsi="仿宋" w:eastAsia="仿宋" w:cs="仿宋"/>
          <w:b w:val="0"/>
          <w:bCs w:val="0"/>
          <w:sz w:val="28"/>
          <w:szCs w:val="28"/>
          <w:lang w:val="en-US" w:eastAsia="zh-CN"/>
        </w:rPr>
        <w:t>0.6元。毛利6000元每亩，除去每亩3500元，纯利每亩2500元。那么夏胡萝卜200亩纯利润50万元。秋胡萝卜亩产一万五千斤，每斤0.6元，200亩纯利润110万元，夏秋两茬胡萝卜合计纯利润160万元。</w:t>
      </w:r>
    </w:p>
    <w:p>
      <w:pPr>
        <w:widowControl w:val="0"/>
        <w:numPr>
          <w:ilvl w:val="0"/>
          <w:numId w:val="3"/>
        </w:numPr>
        <w:wordWrap/>
        <w:adjustRightInd/>
        <w:snapToGrid/>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社会效益</w:t>
      </w:r>
    </w:p>
    <w:p>
      <w:pPr>
        <w:widowControl w:val="0"/>
        <w:numPr>
          <w:ilvl w:val="0"/>
          <w:numId w:val="0"/>
        </w:numPr>
        <w:wordWrap/>
        <w:adjustRightInd/>
        <w:snapToGrid/>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项目实施后，可以有效利用当地农业资源，改善生态环境，推动农村经济发展，促使乡村振兴战略的快速推进，也可以让周边村剩余劳动力有个就业的平台，防止脱贫户返贫。</w:t>
      </w:r>
    </w:p>
    <w:p>
      <w:pPr>
        <w:widowControl w:val="0"/>
        <w:numPr>
          <w:ilvl w:val="0"/>
          <w:numId w:val="1"/>
        </w:numPr>
        <w:wordWrap/>
        <w:adjustRightInd/>
        <w:snapToGrid/>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项目进展情况：</w:t>
      </w:r>
    </w:p>
    <w:p>
      <w:pPr>
        <w:widowControl w:val="0"/>
        <w:numPr>
          <w:ilvl w:val="0"/>
          <w:numId w:val="4"/>
        </w:numPr>
        <w:wordWrap/>
        <w:adjustRightInd/>
        <w:snapToGrid/>
        <w:ind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政策：符合国家产业政策以及省产业规划</w:t>
      </w:r>
    </w:p>
    <w:p>
      <w:pPr>
        <w:widowControl w:val="0"/>
        <w:numPr>
          <w:ilvl w:val="0"/>
          <w:numId w:val="4"/>
        </w:numPr>
        <w:wordWrap/>
        <w:adjustRightInd/>
        <w:snapToGrid/>
        <w:ind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核准（备案）：项目已申报并核准备案.</w:t>
      </w:r>
    </w:p>
    <w:p>
      <w:pPr>
        <w:widowControl w:val="0"/>
        <w:numPr>
          <w:ilvl w:val="0"/>
          <w:numId w:val="4"/>
        </w:numPr>
        <w:wordWrap/>
        <w:adjustRightInd/>
        <w:snapToGrid/>
        <w:ind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土地、环保符合国家土地和环保政策的规定，经土地和环保部门初审。</w:t>
      </w:r>
    </w:p>
    <w:p>
      <w:pPr>
        <w:widowControl w:val="0"/>
        <w:numPr>
          <w:ilvl w:val="0"/>
          <w:numId w:val="4"/>
        </w:numPr>
        <w:wordWrap/>
        <w:adjustRightInd/>
        <w:snapToGrid/>
        <w:ind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正在编制项目可行性研究报告</w:t>
      </w:r>
    </w:p>
    <w:p>
      <w:pPr>
        <w:widowControl w:val="0"/>
        <w:numPr>
          <w:ilvl w:val="0"/>
          <w:numId w:val="4"/>
        </w:numPr>
        <w:wordWrap/>
        <w:adjustRightInd/>
        <w:snapToGrid/>
        <w:ind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项目前期进展情况：未开展</w:t>
      </w:r>
    </w:p>
    <w:p>
      <w:pPr>
        <w:widowControl w:val="0"/>
        <w:numPr>
          <w:ilvl w:val="0"/>
          <w:numId w:val="1"/>
        </w:numPr>
        <w:wordWrap/>
        <w:adjustRightInd/>
        <w:snapToGrid/>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拟引资方式：独资</w:t>
      </w:r>
    </w:p>
    <w:p>
      <w:pPr>
        <w:widowControl w:val="0"/>
        <w:numPr>
          <w:ilvl w:val="0"/>
          <w:numId w:val="1"/>
        </w:numPr>
        <w:wordWrap/>
        <w:adjustRightInd/>
        <w:snapToGrid/>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招商方向：资金、技术</w:t>
      </w:r>
    </w:p>
    <w:p>
      <w:pPr>
        <w:widowControl w:val="0"/>
        <w:numPr>
          <w:ilvl w:val="0"/>
          <w:numId w:val="1"/>
        </w:numPr>
        <w:wordWrap/>
        <w:adjustRightInd/>
        <w:snapToGrid/>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申报单位联系方式：</w:t>
      </w:r>
    </w:p>
    <w:p>
      <w:pPr>
        <w:widowControl w:val="0"/>
        <w:numPr>
          <w:ilvl w:val="0"/>
          <w:numId w:val="0"/>
        </w:numPr>
        <w:wordWrap/>
        <w:adjustRightInd/>
        <w:snapToGrid/>
        <w:ind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地址：新高乡张村</w:t>
      </w:r>
    </w:p>
    <w:p>
      <w:pPr>
        <w:widowControl w:val="0"/>
        <w:numPr>
          <w:ilvl w:val="0"/>
          <w:numId w:val="0"/>
        </w:numPr>
        <w:wordWrap/>
        <w:adjustRightInd/>
        <w:snapToGrid/>
        <w:ind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联系人：刘建明</w:t>
      </w:r>
    </w:p>
    <w:p>
      <w:pPr>
        <w:widowControl w:val="0"/>
        <w:wordWrap/>
        <w:adjustRightInd/>
        <w:snapToGrid/>
        <w:textAlignment w:val="auto"/>
        <w:rPr>
          <w:rFonts w:hint="eastAsia"/>
          <w:sz w:val="32"/>
          <w:szCs w:val="32"/>
          <w:lang w:eastAsia="zh-CN"/>
        </w:rPr>
      </w:pPr>
      <w:r>
        <w:rPr>
          <w:rFonts w:hint="eastAsia" w:ascii="仿宋" w:hAnsi="仿宋" w:eastAsia="仿宋" w:cs="仿宋"/>
          <w:b w:val="0"/>
          <w:bCs w:val="0"/>
          <w:sz w:val="28"/>
          <w:szCs w:val="28"/>
          <w:lang w:val="en-US" w:eastAsia="zh-CN"/>
        </w:rPr>
        <w:t xml:space="preserve">  </w:t>
      </w:r>
      <w:bookmarkStart w:id="0" w:name="_GoBack"/>
      <w:bookmarkEnd w:id="0"/>
      <w:r>
        <w:rPr>
          <w:rFonts w:hint="eastAsia" w:ascii="仿宋" w:hAnsi="仿宋" w:eastAsia="仿宋" w:cs="仿宋"/>
          <w:b w:val="0"/>
          <w:bCs w:val="0"/>
          <w:kern w:val="2"/>
          <w:sz w:val="28"/>
          <w:szCs w:val="28"/>
          <w:lang w:val="en-US" w:eastAsia="zh-CN" w:bidi="ar-SA"/>
        </w:rPr>
        <w:pict>
          <v:shape id="_x0000_i1025" o:spt="75" type="#_x0000_t75" style="height:455.3pt;width:433.25pt;" fillcolor="#FFFFFF" filled="f" o:preferrelative="t" stroked="f" coordsize="21600,21600">
            <v:path/>
            <v:fill on="f" color2="#FFFFFF" focussize="0,0"/>
            <v:stroke on="f"/>
            <v:imagedata r:id="rId4" gain="65536f" blacklevel="0f" gamma="0" o:title=""/>
            <o:lock v:ext="edit" position="f" selection="f" grouping="f" rotation="f" cropping="f" text="f" aspectratio="t"/>
            <w10:wrap type="none"/>
            <w10:anchorlock/>
          </v:shape>
        </w:pict>
      </w:r>
      <w:r>
        <w:rPr>
          <w:rFonts w:hint="eastAsia" w:ascii="仿宋" w:hAnsi="仿宋" w:eastAsia="仿宋" w:cs="仿宋"/>
          <w:b w:val="0"/>
          <w:bCs w:val="0"/>
          <w:kern w:val="2"/>
          <w:sz w:val="28"/>
          <w:szCs w:val="28"/>
          <w:lang w:val="en-US" w:eastAsia="zh-CN" w:bidi="ar-SA"/>
        </w:rPr>
        <w:pict>
          <v:shape id="_x0000_i1026" o:spt="75" type="#_x0000_t75" style="height:277.45pt;width:432.35pt;" fillcolor="#FFFFFF" filled="f" o:preferrelative="t" stroked="f" coordsize="21600,21600">
            <v:path/>
            <v:fill on="f" color2="#FFFFFF" focussize="0,0"/>
            <v:stroke on="f"/>
            <v:imagedata r:id="rId5" gain="65536f" blacklevel="0f" gamma="0" o:title=""/>
            <o:lock v:ext="edit" position="f" selection="f" grouping="f" rotation="f" cropping="f" text="f" aspectratio="t"/>
            <w10:wrap type="none"/>
            <w10:anchorlock/>
          </v:shape>
        </w:pict>
      </w: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kern w:val="2"/>
          <w:sz w:val="28"/>
          <w:szCs w:val="28"/>
          <w:lang w:val="en-US" w:eastAsia="zh-CN" w:bidi="ar-SA"/>
        </w:rPr>
        <w:pict>
          <v:shape id="_x0000_i1027" o:spt="75" type="#_x0000_t75" style="height:281.3pt;width:433.4pt;" fillcolor="#FFFFFF" filled="f" o:preferrelative="t" stroked="f" coordsize="21600,21600">
            <v:path/>
            <v:fill on="f" color2="#FFFFFF" focussize="0,0"/>
            <v:stroke on="f"/>
            <v:imagedata r:id="rId6" gain="65536f" blacklevel="0f" gamma="0" o:title=""/>
            <o:lock v:ext="edit" position="f" selection="f" grouping="f" rotation="f" cropping="f" text="f" aspectratio="t"/>
            <w10:wrap type="none"/>
            <w10:anchorlock/>
          </v:shape>
        </w:pic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singleLevel"/>
    <w:tmpl w:val="00000007"/>
    <w:lvl w:ilvl="0" w:tentative="0">
      <w:start w:val="1"/>
      <w:numFmt w:val="chineseCounting"/>
      <w:suff w:val="nothing"/>
      <w:lvlText w:val="（%1）"/>
      <w:lvlJc w:val="left"/>
      <w:rPr>
        <w:rFonts w:hint="eastAsia"/>
      </w:rPr>
    </w:lvl>
  </w:abstractNum>
  <w:abstractNum w:abstractNumId="1">
    <w:nsid w:val="00000008"/>
    <w:multiLevelType w:val="singleLevel"/>
    <w:tmpl w:val="00000008"/>
    <w:lvl w:ilvl="0" w:tentative="0">
      <w:start w:val="1"/>
      <w:numFmt w:val="chineseCounting"/>
      <w:suff w:val="nothing"/>
      <w:lvlText w:val="%1、"/>
      <w:lvlJc w:val="left"/>
      <w:rPr>
        <w:rFonts w:hint="eastAsia"/>
      </w:rPr>
    </w:lvl>
  </w:abstractNum>
  <w:abstractNum w:abstractNumId="2">
    <w:nsid w:val="0000000B"/>
    <w:multiLevelType w:val="singleLevel"/>
    <w:tmpl w:val="0000000B"/>
    <w:lvl w:ilvl="0" w:tentative="0">
      <w:start w:val="2"/>
      <w:numFmt w:val="decimal"/>
      <w:suff w:val="nothing"/>
      <w:lvlText w:val="%1、"/>
      <w:lvlJc w:val="left"/>
    </w:lvl>
  </w:abstractNum>
  <w:abstractNum w:abstractNumId="3">
    <w:nsid w:val="0000000C"/>
    <w:multiLevelType w:val="singleLevel"/>
    <w:tmpl w:val="0000000C"/>
    <w:lvl w:ilvl="0" w:tentative="0">
      <w:start w:val="1"/>
      <w:numFmt w:val="chineseCounting"/>
      <w:suff w:val="nothing"/>
      <w:lvlText w:val="（%1）"/>
      <w:lvlJc w:val="left"/>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DdjNWIxN2Q3MTYzMWI1YTA1ZDQyZDA5YmM4MjA2ZGUifQ=="/>
  </w:docVars>
  <w:rsids>
    <w:rsidRoot w:val="00000000"/>
    <w:rsid w:val="26A0243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710</Words>
  <Characters>768</Characters>
  <Lines>0</Lines>
  <Paragraphs>0</Paragraphs>
  <TotalTime>0</TotalTime>
  <ScaleCrop>false</ScaleCrop>
  <LinksUpToDate>false</LinksUpToDate>
  <CharactersWithSpaces>769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2021-12-27T17:26:00Z</dcterms:created>
  <dc:creator>zhang207</dc:creator>
  <cp:lastModifiedBy>11:大梦</cp:lastModifiedBy>
  <dcterms:modified xsi:type="dcterms:W3CDTF">2022-05-31T02:37:25Z</dcterms:modified>
  <dc:title>孑颜</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AD6482E190C642C68BE6EC1944552927</vt:lpwstr>
  </property>
</Properties>
</file>