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  <w:t>代县双丰达选厂干排技术改造项目</w:t>
      </w:r>
    </w:p>
    <w:p>
      <w:pPr>
        <w:widowControl/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</w:pPr>
    </w:p>
    <w:p>
      <w:pPr>
        <w:widowControl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一、项目名称：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  <w:t>代县双丰达选厂干排技术改造项目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二、申报单位：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  <w:t>代县双丰达选厂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三、申报单位简况：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FFFFFF"/>
        </w:rPr>
        <w:t>代县双丰达选厂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eastAsia="zh-CN"/>
        </w:rPr>
        <w:t>位于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F5FBFF"/>
        </w:rPr>
        <w:t>山西省忻州市代县聂营镇聂营村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F5FBFF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EFF6FB"/>
        </w:rPr>
        <w:t>统一社会信用代码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EFF6FB"/>
          <w:lang w:eastAsia="zh-CN"/>
        </w:rPr>
        <w:t>：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FFFFFF"/>
        </w:rPr>
        <w:t>91140923MA0LAQAT2Y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FFFFFF"/>
        </w:rPr>
        <w:t>2020年10月14日成立，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EFF6FB"/>
        </w:rPr>
        <w:t>注册资本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EFF6FB"/>
          <w:lang w:eastAsia="zh-CN"/>
        </w:rPr>
        <w:t>：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FFFFFF"/>
        </w:rPr>
        <w:t>300.00万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FFFFFF"/>
          <w:lang w:eastAsia="zh-CN"/>
        </w:rPr>
        <w:t>元，</w:t>
      </w:r>
      <w:r>
        <w:rPr>
          <w:rFonts w:hint="eastAsia" w:ascii="仿宋" w:hAnsi="仿宋" w:eastAsia="仿宋" w:cs="仿宋"/>
          <w:i w:val="0"/>
          <w:caps w:val="0"/>
          <w:color w:val="444444"/>
          <w:spacing w:val="0"/>
          <w:sz w:val="32"/>
          <w:szCs w:val="32"/>
          <w:shd w:val="clear" w:color="070000" w:fill="FFFFFF"/>
        </w:rPr>
        <w:t>经营范围包括非煤矿山企业：危险废物：生产、销售铁精矿粉。（国家法律、法规禁止经营的不得经营；不符合国家产业政策的不得经营；依法须经批准的项目，经相关部门批准后方可开展经营活动）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eastAsia="zh-CN"/>
        </w:rPr>
        <w:t>四、项目概况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eastAsia="zh-CN"/>
        </w:rPr>
        <w:t>（一）项目内容</w:t>
      </w:r>
    </w:p>
    <w:p>
      <w:pPr>
        <w:widowControl/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1.项目区位于代县聂营镇</w:t>
      </w:r>
    </w:p>
    <w:p>
      <w:pPr>
        <w:widowControl/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2.项目建设内容及规模：新增6米深锥浓缩池一座、10米深锥沉淀池一座、80平米尾矿过滤机一套、ZTS2448振动脱水筛一台、350旋流器一组。</w:t>
      </w:r>
    </w:p>
    <w:p>
      <w:pPr>
        <w:widowControl/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（二）项目投资估算（万元）：总投资570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  <w:t>万元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（三）项目配套条件：场地、水、电、道路、通讯及其他配套设施比较完善。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（四）项目市场预测及效益分析：保障生产安全和零排放。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五、项目进展情况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（一）政策：该项目符合国家、产业政策及山西省产业规划。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（二）核准（备案）：已备案。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（三）土地、环保：符合国家土地政策及环保规定。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（四）项目可行性研究报告及项目建议书：正在编制中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（五）项目前期进展情况：项目已列入规划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六、拟引资方式：其他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七、招商方向：无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32"/>
          <w:szCs w:val="32"/>
          <w:shd w:val="clear" w:color="0A0000" w:fill="FFFFFF"/>
          <w:lang w:val="en-US" w:eastAsia="zh-CN"/>
        </w:rPr>
        <w:t>八、项目图片介绍：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kern w:val="2"/>
          <w:sz w:val="28"/>
          <w:szCs w:val="28"/>
          <w:shd w:val="clear" w:color="0A0000" w:fill="FFFFFF"/>
          <w:lang w:val="en-US" w:eastAsia="zh-CN" w:bidi="ar-SA"/>
        </w:rPr>
        <w:pict>
          <v:shape id="_x0000_i1025" o:spt="75" type="#_x0000_t75" style="height:310.95pt;width:374.65pt;" fillcolor="#FFFFFF" filled="f" o:preferrelative="t" stroked="f" coordsize="21600,21600">
            <v:path/>
            <v:fill on="f" color2="#FFFFFF" focussize="0,0"/>
            <v:stroke on="f"/>
            <v:imagedata r:id="rId4" croptop="5963f" cropbottom="5902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kern w:val="2"/>
          <w:sz w:val="28"/>
          <w:szCs w:val="28"/>
          <w:shd w:val="clear" w:color="0A0000" w:fill="FFFFFF"/>
          <w:lang w:val="en-US" w:eastAsia="zh-CN" w:bidi="ar-SA"/>
        </w:rPr>
        <w:pict>
          <v:shape id="_x0000_i1026" o:spt="75" type="#_x0000_t75" style="height:280.95pt;width:411.55pt;" fillcolor="#FFFFFF" filled="f" o:preferrelative="t" stroked="f" coordsize="21600,21600">
            <v:path/>
            <v:fill on="f" color2="#FFFFFF" focussize="0,0"/>
            <v:stroke on="f"/>
            <v:imagedata r:id="rId5" croptop="5963f" cropbottom="5770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kern w:val="2"/>
          <w:sz w:val="28"/>
          <w:szCs w:val="28"/>
          <w:shd w:val="clear" w:color="0A0000" w:fill="FFFFFF"/>
          <w:lang w:val="en-US" w:eastAsia="zh-CN" w:bidi="ar-SA"/>
        </w:rPr>
        <w:pict>
          <v:shape id="_x0000_i1027" o:spt="75" type="#_x0000_t75" style="height:339.05pt;width:398.55pt;" fillcolor="#FFFFFF" filled="f" o:preferrelative="t" stroked="f" coordsize="21600,21600">
            <v:path/>
            <v:fill on="f" color2="#FFFFFF" focussize="0,0"/>
            <v:stroke on="f"/>
            <v:imagedata r:id="rId6" croptop="6217f" cropbottom="6156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  <w:t>九、申报单位联系方式：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  <w:t>地址：代县聂营镇聂营村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  <w:t>联系人：梁永平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  <w:t xml:space="preserve">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  <w:t xml:space="preserve">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  <w:t xml:space="preserve">                                     聂营镇人民政府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  <w:t xml:space="preserve">                                   2022年5月24日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B0000" w:fill="FFFFFF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B0000" w:fill="FFFFFF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B0000" w:fill="FFFFFF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B0000" w:fill="FFFFFF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B0000" w:fill="FFFFFF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B0000" w:fill="FFFFFF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B0000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B0000" w:fill="FFFFFF"/>
          <w:lang w:val="en-US" w:eastAsia="zh-CN"/>
        </w:rPr>
        <w:t>附件：备案证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" w:hAnsi="仿宋" w:eastAsia="仿宋" w:cs="仿宋"/>
          <w:b w:val="0"/>
          <w:i w:val="0"/>
          <w:iCs w:val="0"/>
          <w:caps w:val="0"/>
          <w:color w:val="333333"/>
          <w:spacing w:val="0"/>
          <w:w w:val="100"/>
          <w:sz w:val="28"/>
          <w:szCs w:val="28"/>
          <w:shd w:val="clear" w:color="0A0000" w:fill="FFFFFF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pict>
          <v:shape id="_x0000_i1028" o:spt="75" type="#_x0000_t75" style="height:388.85pt;width:249.05pt;rotation:17694720f;" fillcolor="#FFFFFF" filled="f" o:preferrelative="t" stroked="f" coordsize="21600,21600">
            <v:path/>
            <v:fill on="f" color2="#FFFFFF" focussize="0,0"/>
            <v:stroke on="f"/>
            <v:imagedata r:id="rId7" croptop="5190f" cropbottom="3207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6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djNWIxN2Q3MTYzMWI1YTA1ZDQyZDA5YmM4MjA2ZGUifQ=="/>
  </w:docVars>
  <w:rsids>
    <w:rsidRoot w:val="00000000"/>
    <w:rsid w:val="7BB723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561</Words>
  <Characters>616</Characters>
  <Lines>0</Lines>
  <Paragraphs>0</Paragraphs>
  <TotalTime>0</TotalTime>
  <ScaleCrop>false</ScaleCrop>
  <LinksUpToDate>false</LinksUpToDate>
  <CharactersWithSpaces>695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2021-11-27T08:45:00Z</dcterms:created>
  <dc:creator>华为</dc:creator>
  <cp:lastModifiedBy>11:大梦</cp:lastModifiedBy>
  <cp:lastPrinted>2021-11-27T13:54:00Z</cp:lastPrinted>
  <dcterms:modified xsi:type="dcterms:W3CDTF">2022-05-31T02:26:53Z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ABBB8C2441A543D38AD5F941DB6D27AC</vt:lpwstr>
  </property>
</Properties>
</file>