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硅酸盐泡沫水泥生产项目</w:t>
      </w:r>
    </w:p>
    <w:p>
      <w:pPr>
        <w:pStyle w:val="3"/>
        <w:numPr>
          <w:ilvl w:val="0"/>
          <w:numId w:val="1"/>
        </w:numPr>
        <w:wordWrap/>
        <w:adjustRightInd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项目名称：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硅酸盐泡沫水泥生产项目</w:t>
      </w:r>
    </w:p>
    <w:p>
      <w:pPr>
        <w:pStyle w:val="3"/>
        <w:numPr>
          <w:ilvl w:val="0"/>
          <w:numId w:val="1"/>
        </w:numPr>
        <w:wordWrap/>
        <w:adjustRightInd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申报单位：代县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招商投资促进服务中心</w:t>
      </w:r>
    </w:p>
    <w:p>
      <w:pPr>
        <w:pStyle w:val="2"/>
        <w:wordWrap/>
        <w:adjustRightInd/>
        <w:snapToGrid w:val="0"/>
        <w:spacing w:before="0" w:after="0"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三、申报单位简况：</w:t>
      </w:r>
    </w:p>
    <w:p>
      <w:pPr>
        <w:wordWrap/>
        <w:adjustRightInd/>
        <w:snapToGrid w:val="0"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wordWrap/>
        <w:adjustRightInd/>
        <w:snapToGrid w:val="0"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四、项目概况：</w:t>
      </w:r>
    </w:p>
    <w:p>
      <w:pPr>
        <w:wordWrap/>
        <w:adjustRightInd/>
        <w:snapToGrid w:val="0"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wordWrap/>
        <w:adjustRightInd/>
        <w:snapToGrid w:val="0"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（一）项目内容</w:t>
      </w:r>
    </w:p>
    <w:p>
      <w:pPr>
        <w:wordWrap/>
        <w:adjustRightInd/>
        <w:snapToGrid w:val="0"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wordWrap/>
        <w:adjustRightInd/>
        <w:snapToGrid w:val="0"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发展泡沫水泥的计划概要目的：</w:t>
      </w:r>
    </w:p>
    <w:p>
      <w:pPr>
        <w:wordWrap/>
        <w:adjustRightInd/>
        <w:snapToGrid w:val="0"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wordWrap/>
        <w:adjustRightInd/>
        <w:snapToGrid w:val="0"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（1）实现大宗建材常温化生产，减肥排污省能耗</w:t>
      </w:r>
    </w:p>
    <w:p>
      <w:pPr>
        <w:pStyle w:val="2"/>
        <w:wordWrap/>
        <w:adjustRightInd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（2）为建筑组装化提供最佳预制产品</w:t>
      </w:r>
    </w:p>
    <w:p>
      <w:pPr>
        <w:wordWrap/>
        <w:adjustRightInd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（3）为建筑业提供轻质、保温、防水、抗震的理想建材</w:t>
      </w:r>
    </w:p>
    <w:p>
      <w:pPr>
        <w:pStyle w:val="4"/>
        <w:wordWrap/>
        <w:adjustRightInd/>
        <w:snapToGrid w:val="0"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2、项目建设内容及规模</w:t>
      </w:r>
    </w:p>
    <w:p>
      <w:pPr>
        <w:wordWrap/>
        <w:adjustRightInd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第一步：生产路基、地下室、屋顶、洗手间填料</w:t>
      </w:r>
    </w:p>
    <w:p>
      <w:pPr>
        <w:pStyle w:val="2"/>
        <w:wordWrap/>
        <w:adjustRightInd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第二步：生产俩层以下建筑的预制件，包括板材</w:t>
      </w:r>
    </w:p>
    <w:p>
      <w:pPr>
        <w:wordWrap/>
        <w:adjustRightInd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第三步：推出轻硅刚外墙、PC板、立柱、室外结构等系列产品</w:t>
      </w:r>
    </w:p>
    <w:p>
      <w:pPr>
        <w:pStyle w:val="2"/>
        <w:numPr>
          <w:ilvl w:val="0"/>
          <w:numId w:val="0"/>
        </w:numPr>
        <w:wordWrap/>
        <w:adjustRightInd/>
        <w:snapToGrid w:val="0"/>
        <w:spacing w:before="0" w:after="0" w:line="20" w:lineRule="atLeast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pStyle w:val="2"/>
        <w:numPr>
          <w:ilvl w:val="0"/>
          <w:numId w:val="0"/>
        </w:numPr>
        <w:wordWrap/>
        <w:adjustRightInd/>
        <w:snapToGrid w:val="0"/>
        <w:spacing w:before="0" w:after="0" w:line="20" w:lineRule="atLeast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项目投资估算（亿元）：总投资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亿元，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资金自筹。</w:t>
      </w:r>
    </w:p>
    <w:p>
      <w:pPr>
        <w:wordWrap/>
        <w:adjustRightInd/>
        <w:snapToGrid w:val="0"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wordWrap/>
        <w:adjustRightInd/>
        <w:snapToGrid w:val="0"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（三）项目配套条件：场地、道路、水、电、气、通讯及其它配套设施齐全。</w:t>
      </w:r>
    </w:p>
    <w:p>
      <w:pPr>
        <w:pStyle w:val="4"/>
        <w:wordWrap/>
        <w:adjustRightInd/>
        <w:spacing w:line="20" w:lineRule="atLeast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（四）项目市场预测及效益分析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前俩年属于项目计划投资期，第三年开始资本回收，预计年销售额达到5000万元，毛利润3000万元，资本回收期5年。</w:t>
      </w:r>
    </w:p>
    <w:p>
      <w:pPr>
        <w:widowControl/>
        <w:wordWrap/>
        <w:adjustRightInd/>
        <w:spacing w:line="20" w:lineRule="atLeast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五、项目进展情况</w:t>
      </w:r>
    </w:p>
    <w:p>
      <w:pPr>
        <w:widowControl/>
        <w:wordWrap/>
        <w:adjustRightInd/>
        <w:spacing w:line="20" w:lineRule="atLeast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（一）政策：符合国家产业政策。</w:t>
      </w:r>
    </w:p>
    <w:p>
      <w:pPr>
        <w:widowControl/>
        <w:wordWrap/>
        <w:adjustRightInd/>
        <w:spacing w:line="20" w:lineRule="atLeast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（二）核准（备案）：否，正在申报，核准或备案中。</w:t>
      </w:r>
    </w:p>
    <w:p>
      <w:pPr>
        <w:widowControl/>
        <w:wordWrap/>
        <w:adjustRightInd/>
        <w:spacing w:line="20" w:lineRule="atLeast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（三）土地、环保：符合国家土地政策，经相关国土部门初审认可；经环保部门初审认可。</w:t>
      </w:r>
    </w:p>
    <w:p>
      <w:pPr>
        <w:widowControl/>
        <w:wordWrap/>
        <w:adjustRightInd/>
        <w:spacing w:line="20" w:lineRule="atLeast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四）项目可行性研究报告及项目建议书：正在编写中。</w:t>
      </w:r>
    </w:p>
    <w:p>
      <w:pPr>
        <w:widowControl/>
        <w:wordWrap/>
        <w:adjustRightInd/>
        <w:spacing w:line="20" w:lineRule="atLeast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（五）项目前期进展情况：前期规划中。</w:t>
      </w:r>
    </w:p>
    <w:p>
      <w:pPr>
        <w:wordWrap/>
        <w:adjustRightInd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六、拟引资方式：（合资）</w:t>
      </w:r>
    </w:p>
    <w:p>
      <w:pPr>
        <w:wordWrap/>
        <w:adjustRightInd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七、招商方向：（资金）</w:t>
      </w:r>
    </w:p>
    <w:p>
      <w:pPr>
        <w:widowControl/>
        <w:wordWrap/>
        <w:adjustRightInd/>
        <w:spacing w:line="20" w:lineRule="atLeast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八、申报单位联系方式</w:t>
      </w:r>
    </w:p>
    <w:p>
      <w:pPr>
        <w:widowControl/>
        <w:wordWrap/>
        <w:adjustRightInd/>
        <w:spacing w:line="20" w:lineRule="atLeast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地址：代县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招商投资促进服务中心</w:t>
      </w:r>
    </w:p>
    <w:p>
      <w:pPr>
        <w:widowControl/>
        <w:wordWrap/>
        <w:adjustRightInd/>
        <w:spacing w:line="20" w:lineRule="atLeast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联系人：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程贵武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ab/>
      </w:r>
    </w:p>
    <w:p>
      <w:pPr>
        <w:wordWrap/>
        <w:adjustRightInd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wordWrap/>
        <w:adjustRightInd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wordWrap/>
        <w:adjustRightInd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wordWrap/>
        <w:adjustRightInd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wordWrap/>
        <w:adjustRightInd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wordWrap/>
        <w:adjustRightInd/>
        <w:spacing w:line="20" w:lineRule="atLeas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DCE7B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2">
    <w:name w:val="heading 5"/>
    <w:basedOn w:val="1"/>
    <w:next w:val="1"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538</Words>
  <Characters>555</Characters>
  <Lines>0</Lines>
  <Paragraphs>0</Paragraphs>
  <TotalTime>0</TotalTime>
  <ScaleCrop>false</ScaleCrop>
  <LinksUpToDate>false</LinksUpToDate>
  <CharactersWithSpaces>556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2021-12-28T01:30:00Z</dcterms:created>
  <dc:creator>安永林</dc:creator>
  <cp:lastModifiedBy>11:大梦</cp:lastModifiedBy>
  <dcterms:modified xsi:type="dcterms:W3CDTF">2022-04-20T08:06:23Z</dcterms:modified>
  <dc:title>安永林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C0493A336B7F40199CCF8B9CBE6E19FF</vt:lpwstr>
  </property>
</Properties>
</file>