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3806"/>
          <w:tab w:val="center" w:pos="5249"/>
        </w:tabs>
        <w:spacing w:line="360" w:lineRule="auto"/>
        <w:jc w:val="center"/>
        <w:rPr>
          <w:rFonts w:hint="eastAsia" w:ascii="仿宋" w:hAnsi="仿宋" w:eastAsia="仿宋" w:cs="仿宋"/>
          <w:b/>
          <w:bCs w:val="0"/>
          <w:snapToGrid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 w:val="0"/>
          <w:snapToGrid w:val="0"/>
          <w:sz w:val="44"/>
          <w:szCs w:val="44"/>
          <w:lang w:val="en-US" w:eastAsia="zh-CN"/>
        </w:rPr>
        <w:t>峪口镇玉米烘干项目</w:t>
      </w:r>
      <w:bookmarkEnd w:id="0"/>
    </w:p>
    <w:p>
      <w:pPr>
        <w:ind w:firstLine="602" w:firstLineChars="200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一、项目名称：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峪口镇玉米烘干项目</w:t>
      </w:r>
    </w:p>
    <w:p>
      <w:pPr>
        <w:pStyle w:val="4"/>
        <w:widowControl w:val="0"/>
        <w:numPr>
          <w:numId w:val="0"/>
        </w:numPr>
        <w:wordWrap/>
        <w:adjustRightInd/>
        <w:snapToGrid w:val="0"/>
        <w:spacing w:before="0" w:after="0" w:line="360" w:lineRule="auto"/>
        <w:textAlignment w:val="auto"/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二、申报单位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代县峪口镇人民政府</w:t>
      </w:r>
    </w:p>
    <w:p>
      <w:pP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三、项目概况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(一)项目内容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1、玉米可用作饲料、食物和工业原料，使得玉米在加工、储存与营运方面存在比较广泛的市场前景。特别是在峪口镇这一传统农业乡镇，玉米产量丰富。玉米烘干后，能够延长储存时间，根据市场行情进行销售，因此玉米烘干项目有着很大的市场竞争力。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2、项目建设内容及规模: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项目系新建，占地15亩，建设日处理40吨的玉米烘干厂。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建设玉米烘干场地、粮囤、办公场所，购买玉米脱粒设备和运输设备，烘干设施等。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（二）项目投资估算(亿元) :总投资500万，拟引资。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（三）项目配套条件：场地、道路、水、电、气、通讯及其它配套设施齐全。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(四)项目市场预测及效益分析</w:t>
      </w:r>
    </w:p>
    <w:p>
      <w:pP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color w:val="auto"/>
          <w:kern w:val="2"/>
          <w:sz w:val="32"/>
          <w:szCs w:val="32"/>
          <w:lang w:val="en-US" w:eastAsia="zh-CN" w:bidi="ar-SA"/>
        </w:rPr>
        <w:t>随着畜牧业的发展壮大，饲料工业得以迅速发展，饲料用玉米需求呈现增长趋势，该项目投产后，日处理玉米40吨，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val="en-US" w:eastAsia="zh-CN"/>
        </w:rPr>
        <w:t>预计年收入800万元，年净利润200万元，带动周边农户20余人提供稳定就业岗位，项目具有良好的经济效益，有较好的抗风险能力。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、项目进展情况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（一）政策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符合国家产业政策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（二）核准（备案）：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否，正在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申报，核准或备案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（三）土地、环保：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正在办理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（四）项目可行性研究报告及项目建议书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：正在编写中。</w:t>
      </w:r>
    </w:p>
    <w:p>
      <w:pPr>
        <w:widowControl/>
        <w:spacing w:line="600" w:lineRule="exact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</w:rPr>
        <w:t>（五）项目前期进展情况</w:t>
      </w:r>
      <w:r>
        <w:rPr>
          <w:rFonts w:hint="eastAsia" w:ascii="仿宋" w:hAnsi="仿宋" w:eastAsia="仿宋" w:cs="仿宋"/>
          <w:b w:val="0"/>
          <w:bCs/>
          <w:kern w:val="0"/>
          <w:sz w:val="32"/>
          <w:szCs w:val="32"/>
          <w:lang w:eastAsia="zh-CN"/>
        </w:rPr>
        <w:t>：前期规划中。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五、拟引资方式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：（合资）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六、招商方向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：（资金）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七、申报单位联系方式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：0350--5220009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地址：代县峪口镇贾村</w:t>
      </w:r>
    </w:p>
    <w:p>
      <w:pPr>
        <w:numPr>
          <w:numId w:val="0"/>
        </w:num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联系人：赵庆春</w:t>
      </w:r>
    </w:p>
    <w:p>
      <w:pP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br w:type="page"/>
      </w:r>
    </w:p>
    <w:p>
      <w:pPr>
        <w:pStyle w:val="3"/>
        <w:jc w:val="center"/>
        <w:rPr>
          <w:rFonts w:hint="eastAsia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pict>
          <v:shape id="图片框 1025" o:spid="_x0000_s1025" type="#_x0000_t75" style="height:255.75pt;width:382.2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pict>
          <v:shape id="图片框 1026" o:spid="_x0000_s1026" type="#_x0000_t75" style="height:255pt;width:376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pict>
          <v:shape id="图片框 1027" o:spid="_x0000_s1027" type="#_x0000_t75" style="height:255pt;width:381.7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5"/>
    <w:basedOn w:val="1"/>
    <w:next w:val="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6">
    <w:name w:val="Default Paragraph Font"/>
  </w:style>
  <w:style w:type="paragraph" w:customStyle="1" w:styleId="2">
    <w:name w:val="图名hh"/>
    <w:basedOn w:val="1"/>
    <w:next w:val="3"/>
    <w:pPr>
      <w:ind w:firstLine="200" w:firstLineChars="200"/>
      <w:jc w:val="center"/>
    </w:pPr>
    <w:rPr>
      <w:rFonts w:ascii="Calibri"/>
      <w:sz w:val="21"/>
      <w:szCs w:val="20"/>
    </w:rPr>
  </w:style>
  <w:style w:type="paragraph" w:customStyle="1" w:styleId="3">
    <w:name w:val="表名 刘宇"/>
    <w:basedOn w:val="1"/>
    <w:pPr>
      <w:jc w:val="center"/>
    </w:pPr>
    <w:rPr>
      <w:rFonts w:ascii="Calibri" w:hAnsi="Calibri" w:eastAsia="黑体"/>
      <w:sz w:val="21"/>
    </w:rPr>
  </w:style>
  <w:style w:type="paragraph" w:styleId="5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7">
    <w:name w:val="List Paragraph"/>
    <w:basedOn w:val="1"/>
    <w:pPr>
      <w:ind w:firstLine="420" w:firstLineChars="200"/>
    </w:pPr>
  </w:style>
  <w:style w:type="paragraph" w:customStyle="1" w:styleId="8">
    <w:name w:val="首行缩进"/>
    <w:basedOn w:val="1"/>
    <w:pPr>
      <w:spacing w:line="360" w:lineRule="auto"/>
      <w:ind w:firstLine="480" w:firstLineChars="200"/>
    </w:pPr>
    <w:rPr>
      <w:sz w:val="24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2021-09-23T10:52:00Z</dcterms:created>
  <dc:creator> 娴娴</dc:creator>
  <dcterms:modified xsi:type="dcterms:W3CDTF">2022-02-28T10:28:21Z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3089C7AD79BA48B5994516CD55513FE8</vt:lpwstr>
  </property>
</Properties>
</file>