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代县鑫旺矿业有限公司30万吨铁精矿提质降硅及尾矿干排项目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一、项目名称：代县鑫旺矿业有限公司30万吨铁精矿提质降硅及尾矿干排项目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二、申报单位：代县鑫旺矿业有限公司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三、申报单位简况：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代县鑫旺矿业有限公司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EF8F8"/>
        </w:rPr>
        <w:t>成立时间：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2009年01月05日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EF8F8"/>
        </w:rPr>
        <w:t>注册资本：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6,550万 (万元)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EF8F8"/>
        </w:rPr>
        <w:t>核准日期：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2014-07-21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经营期限：10年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EF8F8"/>
        </w:rPr>
        <w:t>主要经营产品：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铁矿采选（以上范围仅限下属分支机构经营）（国家法律、法规禁止经营的不得经营，需审批未获批准的不得经营）*矿山机械零部件加工（以上范围仅限下属分支机构经营），购销铁精矿粉、生铁（国家法律、法规禁止经营的不得经营，需审批未获批准的不得经营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EF8F8"/>
        </w:rPr>
        <w:t>营业执照号码：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91140923683815793M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eastAsia="zh-CN"/>
        </w:rPr>
        <w:t>四、项目概况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eastAsia="zh-CN"/>
        </w:rPr>
        <w:t>（一）项目内容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1.项目区位于代县聂营镇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2.项目建设内容及规模：年处理30万吨精矿粉提质降硅及尾矿干排，增加机器设备渣浆、塔磨机、双层旋流器、多频脱水筛，环保节能等设备，增加电力设备SZ11-10/1000KVA变压器1台，5Z11-10/200KVA变压器2台，SZ11-10/500KVA变压器1台，SZ11-10/200KVA变压器1台，10KV高压异步电动机1台1000KW.容租共计2950KVA,扩建厂房230㎡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（二）项目投资估算（万元）：总投资15000万元。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（三）项目配套条件：场地、水、电、道路、通讯及其他配套设施比较完善。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（四）项目市场预测及效益分析：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年处理尾矿120万吨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五、项目进展情况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（一）政策：该项目符合国家、产业政策及山西省产业规划。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（二）核准（备案）：已备案。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（三）土地、环保：符合国家土地政策及环保规定。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（四）项目可行性研究报告及项目建议书：正在编制中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（五）项目前期进展情况：项目已列入规划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六、拟引资方式：其他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七、招商方向：无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八、项目图片介绍：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_x0000_i1025" o:spt="75" type="#_x0000_t75" style="height:310.8pt;width:414.5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kern w:val="2"/>
          <w:sz w:val="32"/>
          <w:szCs w:val="32"/>
          <w:shd w:val="clear" w:color="0A0000" w:fill="FFFFFF"/>
          <w:lang w:val="en-US" w:eastAsia="zh-CN" w:bidi="ar-SA"/>
        </w:rPr>
        <w:pict>
          <v:shape id="_x0000_i1026" o:spt="75" type="#_x0000_t75" style="height:310.8pt;width:414.5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九、申报单位联系方式：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地址：代县聂营镇云务村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>联系人：段丽彬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                                  聂营镇人民政府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  <w:t xml:space="preserve">                                   2021年12月24日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shd w:val="clear" w:color="0A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5813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678</Words>
  <Characters>801</Characters>
  <Lines>0</Lines>
  <Paragraphs>0</Paragraphs>
  <TotalTime>0</TotalTime>
  <ScaleCrop>false</ScaleCrop>
  <LinksUpToDate>false</LinksUpToDate>
  <CharactersWithSpaces>875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2021-05-27T15:35:00Z</dcterms:created>
  <dc:creator>Administrator</dc:creator>
  <cp:lastModifiedBy>11:大梦</cp:lastModifiedBy>
  <cp:lastPrinted>2021-05-27T16:56:00Z</cp:lastPrinted>
  <dcterms:modified xsi:type="dcterms:W3CDTF">2022-04-20T07:01:06Z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7772F4AD542647328D72610943FF85C8</vt:lpwstr>
  </property>
</Properties>
</file>