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rPr>
      </w:pPr>
      <w:bookmarkStart w:id="0" w:name="_GoBack"/>
      <w:r>
        <w:rPr>
          <w:rFonts w:hint="eastAsia"/>
        </w:rPr>
        <w:t>代县新高乡刘家圪洞益农养殖扩建项目</w:t>
      </w:r>
      <w:bookmarkEnd w:id="0"/>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一、项目名称</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代县新高乡刘家圪洞村益农养殖厂扩建项目。</w:t>
      </w:r>
    </w:p>
    <w:p>
      <w:pPr>
        <w:widowControl w:val="0"/>
        <w:wordWrap/>
        <w:adjustRightInd/>
        <w:snapToGrid/>
        <w:ind w:firstLine="600" w:firstLineChars="200"/>
        <w:textAlignment w:val="auto"/>
        <w:rPr>
          <w:rFonts w:hint="eastAsia" w:ascii="仿宋" w:hAnsi="仿宋" w:eastAsia="仿宋" w:cs="仿宋"/>
          <w:sz w:val="32"/>
          <w:szCs w:val="32"/>
        </w:rPr>
      </w:pPr>
      <w:r>
        <w:rPr>
          <w:rFonts w:hint="eastAsia" w:ascii="黑体" w:hAnsi="黑体" w:eastAsia="黑体" w:cs="黑体"/>
          <w:sz w:val="30"/>
          <w:szCs w:val="30"/>
        </w:rPr>
        <w:t>二、申报单位</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代县益农养殖厂</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三、申报单位简况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代县益农养直厂专注于规模化、现代化畜禽养殖,现有种猪、生猪、仔猪约1000余头,年出栏量1000余头。种羊、肉羊、仔羊约200余头，鸡约300只</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四、项目概况</w:t>
      </w:r>
    </w:p>
    <w:p>
      <w:pPr>
        <w:widowControl w:val="0"/>
        <w:wordWrap/>
        <w:adjustRightInd/>
        <w:snapToGrid/>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1.项目内容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加快促进代县畜禽养殖规模,本养殖厂决定增大投资，优化生产设备，</w:t>
      </w:r>
      <w:r>
        <w:rPr>
          <w:rFonts w:hint="eastAsia" w:ascii="仿宋" w:hAnsi="仿宋" w:eastAsia="仿宋" w:cs="仿宋"/>
          <w:sz w:val="32"/>
          <w:szCs w:val="32"/>
          <w:lang w:eastAsia="zh-CN"/>
        </w:rPr>
        <w:t>加装智能化生产设备</w:t>
      </w:r>
      <w:r>
        <w:rPr>
          <w:rFonts w:hint="eastAsia" w:ascii="仿宋" w:hAnsi="仿宋" w:eastAsia="仿宋" w:cs="仿宋"/>
          <w:sz w:val="32"/>
          <w:szCs w:val="32"/>
          <w:lang w:val="en-US" w:eastAsia="zh-CN"/>
        </w:rPr>
        <w:t>3台，引进饲料加工器3台，饲料压断器2台，</w:t>
      </w:r>
      <w:r>
        <w:rPr>
          <w:rFonts w:hint="eastAsia" w:ascii="仿宋" w:hAnsi="仿宋" w:eastAsia="仿宋" w:cs="仿宋"/>
          <w:sz w:val="32"/>
          <w:szCs w:val="32"/>
        </w:rPr>
        <w:t>扩大厂房</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1500平米，扩大饲料厂房约600平米，其他办公基础设施平台500平米，</w:t>
      </w:r>
      <w:r>
        <w:rPr>
          <w:rFonts w:hint="eastAsia" w:ascii="仿宋" w:hAnsi="仿宋" w:eastAsia="仿宋" w:cs="仿宋"/>
          <w:sz w:val="32"/>
          <w:szCs w:val="32"/>
        </w:rPr>
        <w:t>引进优良品种</w:t>
      </w:r>
      <w:r>
        <w:rPr>
          <w:rFonts w:hint="eastAsia" w:ascii="仿宋" w:hAnsi="仿宋" w:eastAsia="仿宋" w:cs="仿宋"/>
          <w:sz w:val="32"/>
          <w:szCs w:val="32"/>
          <w:lang w:eastAsia="zh-CN"/>
        </w:rPr>
        <w:t>母猪</w:t>
      </w:r>
      <w:r>
        <w:rPr>
          <w:rFonts w:hint="eastAsia" w:ascii="仿宋" w:hAnsi="仿宋" w:eastAsia="仿宋" w:cs="仿宋"/>
          <w:sz w:val="32"/>
          <w:szCs w:val="32"/>
          <w:lang w:val="en-US" w:eastAsia="zh-CN"/>
        </w:rPr>
        <w:t>80头、羊200头、鸡3000只左右</w:t>
      </w:r>
      <w:r>
        <w:rPr>
          <w:rFonts w:hint="eastAsia" w:ascii="仿宋" w:hAnsi="仿宋" w:eastAsia="仿宋" w:cs="仿宋"/>
          <w:sz w:val="32"/>
          <w:szCs w:val="32"/>
        </w:rPr>
        <w:t>,总投资预计600万元。</w:t>
      </w:r>
    </w:p>
    <w:p>
      <w:pPr>
        <w:widowControl w:val="0"/>
        <w:wordWrap/>
        <w:adjustRightInd/>
        <w:snapToGrid/>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2.社会效益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通过项目的实施,可为农民提供就业机会促进项了农村剩余劳动力的转化和农村生产结构调整。有利于发展规模化集约化的农业生产，走可持续发展的现代化农业之路,项目示范引导依用突出,社会效益著。</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五、项目进展情况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1、政策:符合国家、产业政策及山西产业规划</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2、核准（备案）己申报，已核准或备案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3、土地、环保:符合国家土地政策及环保规定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4、项目前期进展情况:良好</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六、拟引资方式:独资</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七、招商方向:资金、技术</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八、申报单位联系方式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地址:新高乡刘家圪洞村</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联系人:吴文伟</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手机:13935043481</w:t>
      </w:r>
    </w:p>
    <w:p>
      <w:pPr>
        <w:widowControl w:val="0"/>
        <w:wordWrap/>
        <w:adjustRightInd/>
        <w:snapToGrid/>
        <w:textAlignment w:val="auto"/>
        <w:rPr>
          <w:rFonts w:hint="eastAsia" w:ascii="仿宋" w:hAnsi="仿宋" w:eastAsia="仿宋" w:cs="仿宋"/>
          <w:sz w:val="32"/>
          <w:szCs w:val="32"/>
          <w:lang w:eastAsia="zh-CN"/>
        </w:rPr>
      </w:pPr>
    </w:p>
    <w:p>
      <w:pPr>
        <w:widowControl w:val="0"/>
        <w:wordWrap/>
        <w:adjustRightInd/>
        <w:snapToGrid/>
        <w:textAlignment w:val="auto"/>
        <w:rPr>
          <w:rFonts w:hint="eastAsia" w:ascii="仿宋" w:hAnsi="仿宋" w:eastAsia="仿宋" w:cs="仿宋"/>
          <w:sz w:val="32"/>
          <w:szCs w:val="32"/>
          <w:lang w:eastAsia="zh-CN"/>
        </w:rPr>
      </w:pPr>
    </w:p>
    <w:p>
      <w:pPr>
        <w:widowControl w:val="0"/>
        <w:wordWrap/>
        <w:adjustRightInd/>
        <w:snapToGrid/>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pict>
          <v:shape id="图片框 1025" o:spid="_x0000_s1025" type="#_x0000_t75" style="height:311.05pt;width:414.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val="0"/>
        <w:wordWrap/>
        <w:adjustRightInd/>
        <w:snapToGrid/>
        <w:textAlignment w:val="auto"/>
        <w:rPr>
          <w:rFonts w:hint="eastAsia" w:ascii="仿宋" w:hAnsi="仿宋" w:eastAsia="仿宋" w:cs="仿宋"/>
          <w:sz w:val="32"/>
          <w:szCs w:val="32"/>
          <w:lang w:eastAsia="zh-CN"/>
        </w:rPr>
      </w:pPr>
    </w:p>
    <w:p>
      <w:pPr>
        <w:widowControl w:val="0"/>
        <w:wordWrap/>
        <w:adjustRightInd/>
        <w:snapToGrid/>
        <w:textAlignment w:val="auto"/>
        <w:rPr>
          <w:rFonts w:hint="eastAsia" w:ascii="仿宋" w:hAnsi="仿宋" w:eastAsia="仿宋" w:cs="仿宋"/>
          <w:sz w:val="32"/>
          <w:szCs w:val="32"/>
          <w:lang w:eastAsia="zh-CN"/>
        </w:rPr>
      </w:pPr>
    </w:p>
    <w:p>
      <w:pPr>
        <w:widowControl w:val="0"/>
        <w:wordWrap/>
        <w:adjustRightInd/>
        <w:snapToGrid/>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pict>
          <v:shape id="图片框 1026" o:spid="_x0000_s1026" type="#_x0000_t75" style="height:311.05pt;width:414.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hint="eastAsia"/>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1"/>
    <w:basedOn w:val="1"/>
    <w:next w:val="1"/>
    <w:pPr>
      <w:keepNext/>
      <w:keepLines/>
      <w:spacing w:before="340" w:beforeAutospacing="0" w:after="330" w:afterAutospacing="0" w:line="576" w:lineRule="auto"/>
      <w:outlineLvl w:val="0"/>
    </w:pPr>
    <w:rPr>
      <w:b/>
      <w:kern w:val="44"/>
      <w:sz w:val="44"/>
    </w:rPr>
  </w:style>
  <w:style w:type="character" w:default="1" w:styleId="3">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2021-08-29T19:47:00Z</dcterms:created>
  <dc:creator>吴婷婷的iPhone</dc:creator>
  <dcterms:modified xsi:type="dcterms:W3CDTF">2021-09-26T15:22:19Z</dcterms:modified>
  <dc:title>小丽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24AD467327604FAC86E292685A7C9FB3</vt:lpwstr>
  </property>
</Properties>
</file>