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代县长郝永安养殖专业合作社养殖项目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一、项目名称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  <w:t>：代县长郝永安养殖专业合作社养殖项目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二、申报单位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  <w:t>：代县长郝永安养殖专业合作社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三、申报单位简况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  <w:t>：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  <w:t>代县永安养殖专业合作社于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/>
        </w:rPr>
        <w:t>2011年创办，合作社占地120亩，注册资本310万元，建设标准化养殖圈舍1.4万平方米、饲草饲料储备库5400㎡、青贮窑4400m³、办公用房210㎡，其他配套设施齐全。常年保持存栏羊1万余只、年屠宰销售肉羊4.5万只，向社会提供优质种羊1万余只。是全县最大的集繁殖、育肥、屠宰、加工、销售于一体的养殖企业。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四、项目概况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（一）项目内容</w:t>
      </w:r>
    </w:p>
    <w:p>
      <w:pPr>
        <w:widowControl/>
        <w:spacing w:line="600" w:lineRule="exact"/>
        <w:ind w:firstLine="420" w:firstLineChars="2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</w:pPr>
      <w:r>
        <w:rPr>
          <w:rStyle w:val="8"/>
          <w:rFonts w:hint="eastAsia" w:ascii="仿宋" w:hAnsi="仿宋" w:eastAsia="仿宋" w:cs="仿宋"/>
          <w:b w:val="0"/>
          <w:bCs w:val="0"/>
          <w:sz w:val="21"/>
          <w:szCs w:val="21"/>
        </w:rPr>
        <w:t>1、</w:t>
      </w:r>
      <w:r>
        <w:rPr>
          <w:rStyle w:val="8"/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（</w:t>
      </w:r>
      <w:r>
        <w:rPr>
          <w:rStyle w:val="8"/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1</w:t>
      </w:r>
      <w:r>
        <w:rPr>
          <w:rStyle w:val="8"/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）</w:t>
      </w:r>
      <w:r>
        <w:rPr>
          <w:rStyle w:val="8"/>
          <w:rFonts w:hint="eastAsia" w:ascii="仿宋" w:hAnsi="仿宋" w:eastAsia="仿宋" w:cs="仿宋"/>
          <w:b w:val="0"/>
          <w:bCs w:val="0"/>
          <w:sz w:val="21"/>
          <w:szCs w:val="21"/>
        </w:rPr>
        <w:t>项目背景概况</w:t>
      </w:r>
      <w:r>
        <w:rPr>
          <w:rStyle w:val="8"/>
          <w:rFonts w:hint="eastAsia" w:ascii="仿宋" w:hAnsi="仿宋" w:eastAsia="仿宋" w:cs="仿宋"/>
          <w:b w:val="0"/>
          <w:bCs w:val="0"/>
          <w:sz w:val="21"/>
          <w:szCs w:val="21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  <w:t>改革开放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  <w:t>以来，畜牧业发展较快。我国人多地少，粮食人均产量较低，不可能无限制的发展养殖业，近几年，猪肉、鸡肉的价格出现大幅度波动，说明猪、鸡的发展已经接近饱和状态，而羊是食草性家畜，能够利用人类所不能利用的草和作物秸秆。因此，今后畜牧业重点发展的方向应是，充分利用粗饲料资源，大力发展养殖业。</w:t>
      </w:r>
    </w:p>
    <w:p>
      <w:pPr>
        <w:widowControl/>
        <w:spacing w:line="600" w:lineRule="exact"/>
        <w:ind w:firstLine="420" w:firstLineChars="2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/>
        </w:rPr>
        <w:t>（2）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项目具体选址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  <w:t>：代县阳明镇长郝村。</w:t>
      </w:r>
    </w:p>
    <w:p>
      <w:pPr>
        <w:widowControl/>
        <w:spacing w:line="600" w:lineRule="exact"/>
        <w:ind w:firstLine="420" w:firstLineChars="2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项目主要产品性能及市场作用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  <w:t>：我国肉类消费有着很大的市场潜力。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/>
        </w:rPr>
        <w:t>2012年我国人均肉类占有量达到52公斤，按照我国的饮食结构，猪肉消费仍是首位。随着我国经济增长带来新的推动力，我国肉类消费还有很大的发展余地。根据国家制定的肉类产业发展目标，结合农村市场需求增长的机遇，对于未来以牲畜养殖为主业的公司而言，市场前景无疑是广阔的。</w:t>
      </w:r>
    </w:p>
    <w:p>
      <w:pPr>
        <w:pStyle w:val="4"/>
        <w:numPr>
          <w:ilvl w:val="0"/>
          <w:numId w:val="0"/>
        </w:numPr>
        <w:ind w:firstLine="420" w:firstLineChars="2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z w:val="21"/>
          <w:szCs w:val="21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 w:val="0"/>
          <w:sz w:val="21"/>
          <w:szCs w:val="21"/>
        </w:rPr>
        <w:t>项目建设内容及规模：</w:t>
      </w:r>
    </w:p>
    <w:p>
      <w:pPr>
        <w:pStyle w:val="4"/>
        <w:numPr>
          <w:ilvl w:val="0"/>
          <w:numId w:val="0"/>
        </w:numPr>
        <w:wordWrap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 w:bidi="ar-SA"/>
        </w:rPr>
        <w:t>2.1初步按照基础肉羊5000只，通过自繁自育达到10000只的养殖场规划建设，还有肉猪500头，通过自繁自育达到3000头。</w:t>
      </w:r>
    </w:p>
    <w:p>
      <w:pPr>
        <w:pStyle w:val="9"/>
        <w:widowControl/>
        <w:numPr>
          <w:ilvl w:val="0"/>
          <w:numId w:val="0"/>
        </w:numPr>
        <w:wordWrap/>
        <w:adjustRightInd/>
        <w:snapToGrid/>
        <w:ind w:leftChars="0" w:right="0" w:firstLine="42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 w:bidi="ar-SA"/>
        </w:rPr>
        <w:t>2.2扩建羊舍3000㎡，猪舍4000㎡，鸡舍1000㎡，草房饲料库房1000㎡。</w:t>
      </w:r>
    </w:p>
    <w:p>
      <w:pPr>
        <w:pStyle w:val="9"/>
        <w:widowControl/>
        <w:numPr>
          <w:ilvl w:val="0"/>
          <w:numId w:val="0"/>
        </w:numPr>
        <w:ind w:leftChars="0" w:right="0" w:firstLine="420" w:firstLineChars="2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 w:bidi="ar-SA"/>
        </w:rPr>
        <w:t>（二）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项目投资估算（万元）：总投资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/>
        </w:rPr>
        <w:t>2000万元，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项目拟引资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/>
        </w:rPr>
        <w:t>1000万元</w:t>
      </w:r>
    </w:p>
    <w:p>
      <w:pPr>
        <w:pStyle w:val="9"/>
        <w:widowControl/>
        <w:numPr>
          <w:ilvl w:val="0"/>
          <w:numId w:val="0"/>
        </w:numPr>
        <w:ind w:leftChars="0" w:right="0" w:firstLine="420" w:firstLineChars="2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（三）项目配套条件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/>
        </w:rPr>
        <w:t>拟扩建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职工宿舍、餐厅、灶房等及办公用房400㎡，钢筋混凝土青贮池600㎡，，修场房外道路2公里，硬化场区道路300m，硬化晾晒场地1200㎡，架设动力照明电路2公里，购置拖拉机、粉碎机、割草机、揉丝机、柴油发电机、微型旋耕机等设备设施。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（四）项目市场预测及效益分析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  <w:t>：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/>
        </w:rPr>
        <w:t>实施“粮改饲”特色产业，调整种植业结构。合作社每年投入400万元发展饲料玉米的种植、收购、存储。与周边七个村73户贫困户签订种植3000多亩青贮玉米的收购合同。以每吨不低于240元的价格回收，农民卖一亩青贮玉米可增收300多元，真正解决农户买粮难、买粮不方便的问题。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五、项目进展情况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（一）政策：符合国家、产业政策及山西省产业规划；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（二）核准（备案）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  <w:t>：现已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申报，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  <w:t>未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核准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备案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  <w:t>。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（三）土地、环保：符合国家土地政策及环保规定，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  <w:t>未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经相关国土部门及环保部门初审认可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  <w:t>。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（四）项目可行性研究报告及项目建议书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  <w:t>正在制定过程。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（五）项目前期进展情况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  <w:t>：项目前期已投资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/>
        </w:rPr>
        <w:t>2000余万元。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/>
        </w:rPr>
        <w:t>六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、拟引资方式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  <w:t>：合资、合作、独资、其他。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七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/>
        </w:rPr>
        <w:t>招商方向：资金、技术。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/>
        </w:rPr>
        <w:t>八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、申报单位联系方式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地址：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  <w:t>代县阳明堡镇长郝村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联系人：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eastAsia="zh-CN"/>
        </w:rPr>
        <w:t>王永安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手机：</w:t>
      </w: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  <w:lang w:val="en-US" w:eastAsia="zh-CN"/>
        </w:rPr>
        <w:t>13835053844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传真：</w:t>
      </w:r>
    </w:p>
    <w:p>
      <w:pPr>
        <w:widowControl/>
        <w:spacing w:line="600" w:lineRule="exact"/>
        <w:ind w:firstLine="600"/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1"/>
          <w:szCs w:val="21"/>
        </w:rPr>
        <w:t>电子信箱：</w:t>
      </w:r>
    </w:p>
    <w:p>
      <w:pPr>
        <w:widowControl/>
        <w:spacing w:line="240" w:lineRule="auto"/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 w:bidi="ar-SA"/>
        </w:rPr>
        <w:pict>
          <v:shape id="_x0000_i1025" o:spt="75" type="#_x0000_t75" style="height:218.1pt;width:440.85pt;" fillcolor="#FFFFFF" filled="f" o:preferrelative="t" stroked="f" coordsize="21600,21600">
            <v:path/>
            <v:fill on="f" color2="#FFFFFF" focussize="0,0"/>
            <v:stroke on="f"/>
            <v:imagedata r:id="rId5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hint="eastAsia" w:eastAsia="宋体"/>
          <w:lang w:eastAsia="zh-CN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pict>
          <v:shape id="_x0000_i1026" o:spt="75" type="#_x0000_t75" style="height:221.9pt;width:441.7pt;" fillcolor="#FFFFFF" filled="f" o:preferrelative="t" stroked="f" coordsize="21600,21600">
            <v:path/>
            <v:fill on="f" color2="#FFFFFF" focussize="0,0"/>
            <v:stroke on="f"/>
            <v:imagedata r:id="rId6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hint="eastAsia" w:eastAsia="宋体"/>
          <w:lang w:eastAsia="zh-CN"/>
        </w:rPr>
      </w:pP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pict>
          <v:shape id="_x0000_i1027" o:spt="75" type="#_x0000_t75" style="height:221.1pt;width:441.7pt;" fillcolor="#FFFFFF" filled="f" o:preferrelative="t" stroked="f" coordsize="21600,21600">
            <v:path/>
            <v:fill on="f" color2="#FFFFFF" focussize="0,0"/>
            <v:stroke on="f"/>
            <v:imagedata r:id="rId7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headerReference r:id="rId3" w:type="default"/>
      <w:pgSz w:w="11906" w:h="16838"/>
      <w:pgMar w:top="1418" w:right="1474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1B91C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宋体" w:hAnsi="宋体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link w:val="8"/>
    <w:qFormat/>
    <w:uiPriority w:val="0"/>
    <w:pPr>
      <w:keepNext/>
      <w:keepLines/>
      <w:spacing w:before="260" w:beforeAutospacing="0" w:after="260" w:afterAutospacing="0" w:line="413" w:lineRule="auto"/>
      <w:outlineLvl w:val="2"/>
    </w:pPr>
    <w:rPr>
      <w:b/>
      <w:sz w:val="32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="280" w:beforeAutospacing="0" w:after="29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3 Char"/>
    <w:link w:val="3"/>
    <w:semiHidden/>
    <w:qFormat/>
    <w:uiPriority w:val="0"/>
    <w:rPr>
      <w:b/>
      <w:sz w:val="32"/>
    </w:rPr>
  </w:style>
  <w:style w:type="paragraph" w:customStyle="1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11:大梦</cp:lastModifiedBy>
  <cp:lastPrinted>2020-03-17T14:32:00Z</cp:lastPrinted>
  <dcterms:modified xsi:type="dcterms:W3CDTF">2022-02-07T09:52:41Z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30B734CE7D3B440F9D9C99B2BE36D3B9</vt:lpwstr>
  </property>
</Properties>
</file>