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ind w:left="0" w:leftChars="0" w:firstLine="0" w:firstLineChars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智慧农产品物流园项目</w:t>
      </w:r>
    </w:p>
    <w:p>
      <w:pPr>
        <w:spacing w:after="0" w:line="240" w:lineRule="auto"/>
        <w:ind w:left="0" w:leftChars="0" w:firstLine="0" w:firstLineChars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2B2B2B"/>
          <w:sz w:val="21"/>
          <w:szCs w:val="21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color w:val="2B2B2B"/>
          <w:sz w:val="21"/>
          <w:szCs w:val="21"/>
        </w:rPr>
        <w:t>一、项目名称：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智慧农产品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物流园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项目</w:t>
      </w:r>
    </w:p>
    <w:p>
      <w:pPr>
        <w:spacing w:after="0" w:line="240" w:lineRule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二、项目承办单位：代县工业园区管委会</w:t>
      </w:r>
    </w:p>
    <w:p>
      <w:pPr>
        <w:spacing w:after="0" w:line="240" w:lineRule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三、项目承办单位简介</w:t>
      </w:r>
    </w:p>
    <w:p>
      <w:pPr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代县工业园区管委会为代县人民政府派出机构，正科级建制，主要职责：受县人民政府委托，负责全县规划区内产业开发、产业发展的组织协调、管理、服务等相关工作。</w:t>
      </w:r>
    </w:p>
    <w:p>
      <w:pPr>
        <w:autoSpaceDN w:val="0"/>
        <w:ind w:firstLine="703" w:firstLineChars="250"/>
        <w:jc w:val="left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四、项目概况</w:t>
      </w:r>
    </w:p>
    <w:p>
      <w:pPr>
        <w:autoSpaceDN w:val="0"/>
        <w:ind w:firstLine="562" w:firstLineChars="200"/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（一）项目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内容</w:t>
      </w:r>
    </w:p>
    <w:p>
      <w:pPr>
        <w:autoSpaceDN w:val="0"/>
        <w:ind w:firstLine="562" w:firstLineChars="200"/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1.项目背景</w:t>
      </w:r>
    </w:p>
    <w:p>
      <w:pPr>
        <w:spacing w:after="0" w:line="240" w:lineRule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在创新驱动战略引领下，深入贯彻党的十九大关于乡村振兴战略部署，以科技推动农业工业化。以“现代农业未来谷”建设为主题，建设现代农业村镇、构建现代农业产品交易中心、打造现代农业产业链设备制造基地，构建新时代下的现代农业产业矩阵。智慧农业是实现农业现代化发展的必然方向，是引领现代农业转型升级的必然选择，是实施农业供给侧结构性改革和新旧动能转换的内在要求。智慧农业大棚项目可撬动农业工业化思维整体提升，升级农业智能化全产业链，打造智慧农业驱动核，开启现代农业发展的新时代。</w:t>
      </w:r>
    </w:p>
    <w:p>
      <w:pPr>
        <w:spacing w:after="0" w:line="240" w:lineRule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代县工业园区是山西经济转型与脱贫攻坚的大背景下，代县设立的专门用于引进工业企业在代县投资设厂，促进代县经济发展的园区。代县工业园区，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作为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全县经济发展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改革开放的最前沿和排头兵，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可以借助自身在企业资源方面的优势，建立农产品物流园，升级农业智能化全产业链，助力现代农业转型升级。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项目建设内容及规模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智慧农产品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物流园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运用国际化项目管理模式，规划设计了现代农业种植及科技观光、农产品深加工及物流运输、现代农业研发及商务洽谈和农业观光采摘等四大板块。通过智能化管理系统，实现精准化种植、科学化管理、可视化运营，实现蔬菜定植一次，全年采收。同时与互联网优势企业开展深度合作，全面收集温室内包括运营数据、能源数据、环控数据、植物调查数据等11个分类的数据，通过云数据中台进行分析、处理及共享，打通了企业供应链的数据流；通过签订订单，建立广泛的销售渠道，进行标准化供应，把传统的农业生产模式变成了工业订单式生产模式。占地面积约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725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亩。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（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）项目投资估算（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亿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元）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项目总投资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13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亿元，独资、合资、合作或其他方式均可。</w:t>
      </w:r>
    </w:p>
    <w:p>
      <w:pPr>
        <w:numPr>
          <w:ilvl w:val="0"/>
          <w:numId w:val="1"/>
        </w:numPr>
        <w:autoSpaceDN w:val="0"/>
        <w:ind w:firstLine="562" w:firstLineChars="200"/>
        <w:jc w:val="left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项目配套条件</w:t>
      </w:r>
    </w:p>
    <w:p>
      <w:pPr>
        <w:numPr>
          <w:numId w:val="0"/>
        </w:numPr>
        <w:autoSpaceDN w:val="0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交通条件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工业园区交通便利，西大运高速直连大同与运城，208国道和108国道在园区中心交汇。同蒲铁路过境直连大同与太原。交通十分便利，非常有利于企业开展相关运输业务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园区内道路已初步修通，施工配套设施已就位。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（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四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）项目市场预测及效益分析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智慧农产品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物流园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项目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建成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建成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运行后，有助于升级农业智能化全产业链，打造智慧农业驱动核，开启现代农业发展的新时代。同时也将和园区内智慧物流园区、粮油科技物流园区相辅相成，促进园区产业经济和物流的发展。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五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、项目进展情况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(一)政策: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《山西省主体功能区规划》将我省国土空间细分为：重点开发区域、限制开发区域(重点生态功能区)、限制开发区域(农产品主产区)和禁止开发区域四类区域，并赋予其不同的发展功能定位。按照《山西省主体功能区规划》，代县作为属于省级限制开发的农产品主产区，主体功能是提供农产品，但也允许适度进行工业化城镇化开发，因此，工业园区符合国家、产业政策及山西产业规划。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智慧农产品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物流园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项目符合产业规划。</w:t>
      </w:r>
    </w:p>
    <w:p>
      <w:pPr>
        <w:autoSpaceDN w:val="0"/>
        <w:spacing w:after="240" w:line="560" w:lineRule="exact"/>
        <w:ind w:firstLine="562" w:firstLineChars="200"/>
        <w:jc w:val="left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核准（备案）：未备案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三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土地、环保: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符合国家土地政策及及环保规定，正在办理土地环保手续；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四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项目可行性研究报告及项目建议书:正在编制中。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五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项目前期进展情况：正在办理前期相关手续。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六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、拟引资方式(合资、合作、独资及其它)：项目总投资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13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亿元，独资、合资、合作或其他方式均可。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七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、招商方向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资金、人才、技术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八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、联系人姓名及电话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：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联系人:</w:t>
      </w:r>
      <w:r>
        <w:rPr>
          <w:rFonts w:hint="eastAsia" w:ascii="仿宋" w:hAnsi="仿宋" w:eastAsia="仿宋" w:cs="仿宋"/>
          <w:b w:val="0"/>
          <w:bCs w:val="0"/>
          <w:spacing w:val="-20"/>
          <w:sz w:val="21"/>
          <w:szCs w:val="21"/>
        </w:rPr>
        <w:t xml:space="preserve">薛晓龙 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pacing w:val="-2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手机:</w:t>
      </w:r>
      <w:r>
        <w:rPr>
          <w:rFonts w:hint="eastAsia" w:ascii="仿宋" w:hAnsi="仿宋" w:eastAsia="仿宋" w:cs="仿宋"/>
          <w:b w:val="0"/>
          <w:bCs w:val="0"/>
          <w:spacing w:val="-20"/>
          <w:sz w:val="21"/>
          <w:szCs w:val="21"/>
        </w:rPr>
        <w:t>13803445685</w:t>
      </w:r>
    </w:p>
    <w:p>
      <w:pPr>
        <w:widowControl w:val="0"/>
        <w:wordWrap/>
        <w:autoSpaceDN w:val="0"/>
        <w:adjustRightInd/>
        <w:snapToGrid/>
        <w:spacing w:after="0" w:line="360" w:lineRule="auto"/>
        <w:ind w:left="0" w:leftChars="0" w:firstLine="0" w:firstLine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pacing w:val="-2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pict>
          <v:shape id="图片框 1025" o:spid="_x0000_s1025" type="#_x0000_t75" style="height:230.15pt;width:406.65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after="0" w:line="240" w:lineRule="auto"/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pict>
          <v:shape id="图片框 1026" o:spid="_x0000_s1026" type="#_x0000_t75" style="height:249.1pt;width:404.3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after="0" w:line="240" w:lineRule="auto"/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pict>
          <v:shape id="图片框 1027" o:spid="_x0000_s1027" type="#_x0000_t75" style="height:269.45pt;width:403.2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  <w:bookmarkEnd w:id="0"/>
    </w:p>
    <w:p>
      <w:pPr>
        <w:ind w:left="0" w:leftChars="0" w:firstLine="0" w:firstLineChars="0"/>
      </w:pPr>
    </w:p>
    <w:p>
      <w:pPr>
        <w:ind w:left="0" w:leftChars="0" w:firstLine="0" w:firstLineChars="0"/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">
    <w:nsid w:val="00000009"/>
    <w:multiLevelType w:val="singleLevel"/>
    <w:tmpl w:val="00000009"/>
    <w:lvl w:ilvl="0" w:tentative="1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autoSpaceDN w:val="0"/>
      <w:spacing w:after="240" w:line="560" w:lineRule="exact"/>
      <w:ind w:firstLine="640" w:firstLineChars="200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customXml" Target="../customXml/item1.xml"/><Relationship Id="rId15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2020-12-10T09:40:00Z</dcterms:created>
  <dc:creator>我是默大侠</dc:creator>
  <dcterms:modified xsi:type="dcterms:W3CDTF">2020-12-12T11:40:41Z</dcterms:modified>
  <dc:title>时光不老，我们不散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