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粮油科技物流产业园项目</w:t>
      </w:r>
    </w:p>
    <w:p>
      <w:pPr>
        <w:spacing w:after="0" w:line="240" w:lineRule="auto"/>
        <w:ind w:firstLine="880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粮油科技物流产业园项目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二、项目承办单位：代县工业园区管委会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三、项目承办单位简介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代县工业园区管委会为代县人民政府派出机构，正科级建制，主要职责：受县人民政府委托，负责全县规划区内产业开发、产业发展的组织协调、管理、服务等相关工作。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四、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项目概况</w:t>
      </w:r>
      <w:bookmarkStart w:id="0" w:name="_GoBack"/>
      <w:bookmarkEnd w:id="0"/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（一）项目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内容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1.项目背景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粮油科技物流园区是指在物流作业集中的地区，在几种运输方式衔接地，将成为集仓储、加工、交易、物流配送、综合商务、文化旅游等功能一体的大型现代化示范性粮食产业集聚中心。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代县工业园区是山西经济转型与脱贫攻坚的大背景下，代县设立的专门用于引进工业企业在代县投资设厂，促进代县经济发展的园区。代县工业园区，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作为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全县经济发展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改革开放的最前沿和排头兵，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可以借助自身在企业资源方面的优势，建立粮油科技物理园区，全面处理粮油储存、包装、装卸、流通加工、配送等不同作业方式之间的相互转换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项目建设内容及规模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粮油科技物流园区主要建设办公楼、粮油产品深加工区、粮油产品展示区、粮油检测中心、冷链、物流仓储等。项目致力打造集商品交易、农产品加工、商贸展览、电子商务、电子结算等功能为一体的现代化大型综合服务平台。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占地面积约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260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亩。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）项目投资估算（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亿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元）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项目总投资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亿元，独资、合资、合作或其他方式均可。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交通条件：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工业园区交通便利，西大运高速直连大同与运城，208国道和108国道在园区中心交汇。同蒲铁路过境直连大同与太原。交通十分便利，非常有利于企业开展相关运输业务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园区内道路已初步修通，施工配套设施已就位。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）项目市场预测及效益分析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粮油科技物流园区建成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建成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运行后，将具有供应链、产业链、交易链、金融链、数据链、监管链“六链融合”的特点。同时也将和园区内智慧物流园区相辅相成，促进园区产业物流和经济的发展。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、项目进展情况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(一)政策: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《山西省主体功能区规划》将我省国土空间细分为：重点开发区域、限制开发区域(重点生态功能区)、限制开发区域(农产品主产区)和禁止开发区域四类区域，并赋予其不同的发展功能定位。按照《山西省主体功能区规划》，代县作为属于省级限制开发的农产品主产区，主体功能是提供农产品，但也允许适度进行工业化城镇化开发，因此，工业园区符合国家、产业政策及山西产业规划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粮油科技物流园区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项目符合产业规划。</w:t>
      </w:r>
    </w:p>
    <w:p>
      <w:pPr>
        <w:autoSpaceDN w:val="0"/>
        <w:spacing w:after="240" w:line="560" w:lineRule="exact"/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核准（备案）：未备案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土地、环保: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符合国家土地政策及及环保规定，正在办理土地环保手续；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项目可行性研究报告及项目建议书:正在编制中。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项目前期进展情况：正在办理前期相关手续。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、拟引资方式(合资、合作、独资及其它)：项目总投资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亿元，独资、合资、合作或其他方式均可。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、招商方向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资金、人才、技术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、联系人姓名及电话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联系人:</w:t>
      </w:r>
      <w:r>
        <w:rPr>
          <w:rFonts w:hint="eastAsia" w:ascii="仿宋" w:hAnsi="仿宋" w:eastAsia="仿宋" w:cs="仿宋"/>
          <w:b w:val="0"/>
          <w:bCs w:val="0"/>
          <w:spacing w:val="-20"/>
          <w:sz w:val="21"/>
          <w:szCs w:val="21"/>
        </w:rPr>
        <w:t xml:space="preserve">薛晓龙 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手机:</w:t>
      </w:r>
      <w:r>
        <w:rPr>
          <w:rFonts w:hint="eastAsia" w:ascii="仿宋" w:hAnsi="仿宋" w:eastAsia="仿宋" w:cs="仿宋"/>
          <w:b w:val="0"/>
          <w:bCs w:val="0"/>
          <w:spacing w:val="-20"/>
          <w:sz w:val="21"/>
          <w:szCs w:val="21"/>
        </w:rPr>
        <w:t>13803445685</w:t>
      </w:r>
    </w:p>
    <w:p>
      <w:pPr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5" o:spid="_x0000_s1025" type="#_x0000_t75" style="height:249.1pt;width:404.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40" w:lineRule="auto"/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6" o:spid="_x0000_s1026" type="#_x0000_t75" style="height:269.45pt;width:403.2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40" w:lineRule="auto"/>
        <w:ind w:left="0" w:leftChars="0" w:firstLine="0" w:firstLineChars="0"/>
        <w:rPr>
          <w:rFonts w:hint="eastAsi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框 1027" o:spid="_x0000_s1027" type="#_x0000_t75" style="height:230.15pt;width:406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N w:val="0"/>
      <w:spacing w:after="240" w:line="560" w:lineRule="exact"/>
      <w:ind w:firstLine="640" w:firstLineChars="200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2020-12-10T09:40:00Z</dcterms:created>
  <dc:creator>我是默大侠</dc:creator>
  <dcterms:modified xsi:type="dcterms:W3CDTF">2020-12-12T11:37:42Z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