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代县郧晟养殖专业合作社牛场扩建项目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项目名称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牛场扩建项目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二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申报单位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代县郧晟养殖专业合作社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三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申报单位简况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 xml:space="preserve">代县郧晟养殖专业合作社成立于2015年7月15日，主要经营牛、羊、马养殖及销售，牧草种植及销售以及与农业生产经营有关的技术、信息、信息等服务。位于山西省忻州市代县滩上镇牛家渠村，距离滩上镇12公里，牛场占地面积15亩，现存栏繁殖母牛100头，犊牛60头。本合作社本着改良优种肉牛繁殖为宗旨，带动农民经济效益的增收。后期要扩大养殖规模，自己育肥肉牛，做到自繁自养。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四、项目概况：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（一）项目内容</w:t>
      </w:r>
    </w:p>
    <w:p>
      <w:pPr>
        <w:spacing w:line="360" w:lineRule="auto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我专业合作社响应国家政策，以养殖为主，扩大养殖规模。增加村民就业。</w:t>
      </w:r>
    </w:p>
    <w:p>
      <w:pPr>
        <w:spacing w:line="360" w:lineRule="auto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建设规模：拟新建场地约10亩，一部分用于工作人员住宿、办公；另一部分用于原有及新增繁殖牛活动场所。该项目以千头牛场综合养殖与农户散养相结合。</w:t>
      </w:r>
    </w:p>
    <w:p>
      <w:pPr>
        <w:spacing w:line="360" w:lineRule="auto"/>
        <w:ind w:left="0" w:leftChars="0" w:firstLine="56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建设内容：其中包括母牛舍、干草棚、青贮窖、新建粪肥发酵间、新建污水处理设施、配套建设运动场及附属设施。</w:t>
      </w:r>
    </w:p>
    <w:p>
      <w:pPr>
        <w:pStyle w:val="4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480" w:right="0" w:hanging="3935" w:hangingChars="14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项目投资估算（万元）：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投资总投资600万</w:t>
      </w:r>
    </w:p>
    <w:p>
      <w:pPr>
        <w:pStyle w:val="4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920" w:firstLineChars="14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资金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来源：自筹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（三）项目配套条件：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项目建设地点位于大山深处、山大坡广、水草丰盛、无污染、喂养方便，水电以及通讯设施齐全，牛粪便于处理，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气象条件合适牛的饲养。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（四）项目市场预测及效益分析：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我国肉牛业的发展取得了明显成效，生产体系逐步完善，科技支撑能力逐渐加强，龙头企业带动作用日益凸显，牛肉年产量长期位于世界前列。而随着经济发展和国民生活水平的不断提高，我国消费者对于牛肉的品质要求显著提升，优质高档牛肉产品在我国消费市场呈现出供不应求的局面。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五、项目进展情况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（一）政策：</w:t>
      </w: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符合国家、我省产业规划；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t>（二）核准（备案）：已核准、备案；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（三）土地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环保：符合国家土地政策，经相关国土部门初审认可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经环保部门初审认可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。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（四）可行性研究性报告：正在汇编中。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（五）前期情况：正在进行中。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、拟引资方式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合资、合作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七、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招商方向：资金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、申报单位联系方式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滩上镇牛家渠村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 xml:space="preserve">联系人：郧国伟  </w:t>
      </w:r>
    </w:p>
    <w:p>
      <w:pPr>
        <w:widowControl/>
        <w:spacing w:line="600" w:lineRule="exact"/>
        <w:ind w:firstLine="6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手机：18635591320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310.9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pict>
          <v:shape id="图片框 1026" o:spid="_x0000_s1026" type="#_x0000_t75" style="height:248.8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 xml:space="preserve">                           </w:t>
      </w:r>
      <w:bookmarkEnd w:id="0"/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框 1027" o:spid="_x0000_s1027" type="#_x0000_t75" style="height:552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</w:style>
  <w:style w:type="paragraph" w:customStyle="1" w:styleId="4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2020-12-11T15:56:26Z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