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Lines="100" w:afterLines="100" w:line="360" w:lineRule="auto"/>
        <w:jc w:val="center"/>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代县康养之城全域旅游建设项目</w:t>
      </w:r>
    </w:p>
    <w:p>
      <w:pPr>
        <w:ind w:firstLine="602" w:firstLineChars="200"/>
        <w:rPr>
          <w:rFonts w:hint="eastAsia" w:ascii="仿宋" w:hAnsi="仿宋" w:eastAsia="仿宋" w:cs="仿宋"/>
          <w:b w:val="0"/>
          <w:bCs w:val="0"/>
          <w:sz w:val="21"/>
          <w:szCs w:val="21"/>
          <w:lang w:eastAsia="zh-CN"/>
        </w:rPr>
      </w:pPr>
      <w:bookmarkStart w:id="6" w:name="_GoBack"/>
      <w:r>
        <w:rPr>
          <w:rFonts w:hint="eastAsia" w:ascii="仿宋" w:hAnsi="仿宋" w:eastAsia="仿宋" w:cs="仿宋"/>
          <w:b w:val="0"/>
          <w:bCs w:val="0"/>
          <w:sz w:val="21"/>
          <w:szCs w:val="21"/>
        </w:rPr>
        <w:t>一、项目名称</w:t>
      </w:r>
      <w:r>
        <w:rPr>
          <w:rFonts w:hint="eastAsia" w:ascii="仿宋" w:hAnsi="仿宋" w:eastAsia="仿宋" w:cs="仿宋"/>
          <w:b w:val="0"/>
          <w:bCs w:val="0"/>
          <w:sz w:val="21"/>
          <w:szCs w:val="21"/>
          <w:lang w:val="en-US" w:eastAsia="zh-CN"/>
        </w:rPr>
        <w:t>:</w:t>
      </w:r>
      <w:r>
        <w:rPr>
          <w:rFonts w:hint="eastAsia" w:ascii="仿宋" w:hAnsi="仿宋" w:eastAsia="仿宋" w:cs="仿宋"/>
          <w:b w:val="0"/>
          <w:bCs w:val="0"/>
          <w:sz w:val="21"/>
          <w:szCs w:val="21"/>
        </w:rPr>
        <w:t>代县康养之城全域旅游建设项目</w:t>
      </w:r>
    </w:p>
    <w:p>
      <w:pPr>
        <w:ind w:firstLine="602" w:firstLineChars="200"/>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rPr>
        <w:t>二、申报单位</w:t>
      </w:r>
      <w:r>
        <w:rPr>
          <w:rFonts w:hint="eastAsia" w:ascii="仿宋" w:hAnsi="仿宋" w:eastAsia="仿宋" w:cs="仿宋"/>
          <w:b w:val="0"/>
          <w:bCs w:val="0"/>
          <w:color w:val="auto"/>
          <w:sz w:val="21"/>
          <w:szCs w:val="21"/>
          <w:lang w:val="en-US" w:eastAsia="zh-CN"/>
        </w:rPr>
        <w:t>:</w:t>
      </w:r>
      <w:r>
        <w:rPr>
          <w:rFonts w:hint="eastAsia" w:ascii="仿宋" w:hAnsi="仿宋" w:eastAsia="仿宋" w:cs="仿宋"/>
          <w:b w:val="0"/>
          <w:bCs w:val="0"/>
          <w:color w:val="auto"/>
          <w:sz w:val="21"/>
          <w:szCs w:val="21"/>
        </w:rPr>
        <w:t>代县</w:t>
      </w:r>
      <w:r>
        <w:rPr>
          <w:rFonts w:hint="eastAsia" w:ascii="仿宋" w:hAnsi="仿宋" w:eastAsia="仿宋" w:cs="仿宋"/>
          <w:b w:val="0"/>
          <w:bCs w:val="0"/>
          <w:color w:val="auto"/>
          <w:sz w:val="21"/>
          <w:szCs w:val="21"/>
          <w:lang w:eastAsia="zh-CN"/>
        </w:rPr>
        <w:t>发改局</w:t>
      </w:r>
    </w:p>
    <w:p>
      <w:pPr>
        <w:ind w:firstLine="602" w:firstLineChars="200"/>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三、申报单位简况</w:t>
      </w:r>
      <w:r>
        <w:rPr>
          <w:rFonts w:hint="eastAsia" w:ascii="仿宋" w:hAnsi="仿宋" w:eastAsia="仿宋" w:cs="仿宋"/>
          <w:b w:val="0"/>
          <w:bCs w:val="0"/>
          <w:color w:val="auto"/>
          <w:sz w:val="21"/>
          <w:szCs w:val="21"/>
          <w:lang w:eastAsia="zh-CN"/>
        </w:rPr>
        <w:t>：行政单位</w:t>
      </w:r>
    </w:p>
    <w:p>
      <w:pPr>
        <w:numPr>
          <w:ilvl w:val="0"/>
          <w:numId w:val="1"/>
        </w:numPr>
        <w:ind w:firstLine="602"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项目概况</w:t>
      </w:r>
    </w:p>
    <w:p>
      <w:pPr>
        <w:pStyle w:val="2"/>
        <w:ind w:firstLine="300" w:firstLineChars="100"/>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（一）项目内容</w:t>
      </w:r>
    </w:p>
    <w:p>
      <w:pPr>
        <w:ind w:firstLine="600" w:firstLineChars="200"/>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val="en-US" w:eastAsia="zh-CN"/>
        </w:rPr>
        <w:t>1、</w:t>
      </w:r>
      <w:r>
        <w:rPr>
          <w:rFonts w:hint="eastAsia" w:ascii="仿宋" w:hAnsi="仿宋" w:eastAsia="仿宋" w:cs="仿宋"/>
          <w:b w:val="0"/>
          <w:bCs w:val="0"/>
          <w:sz w:val="21"/>
          <w:szCs w:val="21"/>
          <w:lang w:eastAsia="zh-CN"/>
        </w:rPr>
        <w:t>建设背景</w:t>
      </w:r>
    </w:p>
    <w:p>
      <w:pPr>
        <w:ind w:firstLine="600" w:firstLineChars="200"/>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（1）全域旅游上升为国家战略</w:t>
      </w:r>
    </w:p>
    <w:p>
      <w:pPr>
        <w:ind w:firstLine="600" w:firstLineChars="200"/>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2016年国家旅游局相继发布了《国家全域旅游示范区认定标准》、《全域旅游示范区创建验收标准》等多个文件，为全域旅游发展指明了建设目标和方向。2016年国务院发布的《“十三五”旅游业发展规划》进一步确定了旅游业发展方向，指出要积极推动以抓点为特征的景点旅游发展模式向区域资源整合、产业融合、共建共享的全域旅游发展模式加速转变；同时指出，要建设太行山生态文化旅游区，这标志着太行山旅游区即将进行整体开发，形成整体合力，成为国家级品牌。2017年国家旅游局重拳出击，推动全域旅游的发展建设，提出要实施“三步走”发展战略推动全域旅游发展。</w:t>
      </w:r>
    </w:p>
    <w:p>
      <w:pPr>
        <w:ind w:firstLine="600" w:firstLineChars="200"/>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（2）山西省被批准为国家全域旅游示范区</w:t>
      </w:r>
    </w:p>
    <w:p>
      <w:pPr>
        <w:ind w:firstLine="600" w:firstLineChars="200"/>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近年来，山西省先后编制了《山西省黄河、长城、太行板块旅游发展总体规划（2018-2025年）》、《山西省创建国家全域旅游示范区实施方案》、《发展全省域全域旅游的指导意见》和《2019年锻造三大板块推进全域旅游发展行动方案》等，全力推动三大旅游板块隆起，打造全省域文化旅游发展“331”新格局（即做强五台山、云冈石窟、平遥古城三大品牌，隆起黄河、长城、太行三大板块，完善大运黄金旅游廊道），稳步推进国家全域旅游示范区各项创建工作。自2016年以来，山西省先后有2市18县被列入国家全域旅游示范区创建单位。2019年9月，山西省洪洞县、阳城县和平遥县3个创建单位被认定为首批国家全域旅游示范区。2019年11月8日，文化和旅游部正式发布山西省获批成为全国第8个省级国家全域旅游示范区创建单位。</w:t>
      </w:r>
    </w:p>
    <w:p>
      <w:pPr>
        <w:ind w:firstLine="600" w:firstLineChars="200"/>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（3）代县政府高度重视全域旅游发展</w:t>
      </w:r>
    </w:p>
    <w:p>
      <w:pPr>
        <w:ind w:firstLine="600" w:firstLineChars="200"/>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2019年以来，代县坚持把文化旅游产业作为高质量发展的重要支撑，发挥资源优势，完善基础设施，深挖文化内涵，打造旅游品牌，加快把文化旅游产业培育成战略性支柱产业。</w:t>
      </w:r>
    </w:p>
    <w:p>
      <w:pPr>
        <w:ind w:firstLine="600" w:firstLineChars="200"/>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打造全域旅游。2019年，代县将紧紧围绕省委、省政府确定的“三大旅游板块”规划布局，认真贯彻落实全市全域旅游发展总体规划，加快推进该县全域旅游规划编制工作。同时，找准县文旅资源的独特性，以“长城、太行”为特色，以雁门关景区、代州古城景区、杨家将文化景区、赵杲观景区、白人岩景区及红色精品线路“五区一线”为核心，开创区域资源有机整合、产业融合发展、社会共建共享的全域旅游发展模式。</w:t>
      </w:r>
    </w:p>
    <w:p>
      <w:pPr>
        <w:ind w:firstLine="600" w:firstLineChars="200"/>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2、投资优势</w:t>
      </w:r>
    </w:p>
    <w:p>
      <w:pPr>
        <w:ind w:firstLine="600" w:firstLineChars="200"/>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代县是中国历史文化名城、中国现代民间绘画画乡、中国民间文化艺术之乡、国际精品文化旅游县。位于山西省东北部，东临繁峙，西接原平，南界五台，北毗山阴。滹沱河由向西南横贯全境，地貌特征为“两山夹一川”，“七山一水二分田”。</w:t>
      </w:r>
    </w:p>
    <w:p>
      <w:pPr>
        <w:ind w:firstLine="600" w:firstLineChars="200"/>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（1）中药材及药茶</w:t>
      </w:r>
    </w:p>
    <w:p>
      <w:pPr>
        <w:ind w:firstLine="600" w:firstLineChars="200"/>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药本为茶，茶药同宗同根。近年来，山西省委书记楼阳生亲自谋划，山西药茶已成为中国第七大茶系，成为山西农产品精深加工十大产业集群之一。</w:t>
      </w:r>
    </w:p>
    <w:p>
      <w:pPr>
        <w:ind w:firstLine="600" w:firstLineChars="200"/>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代县属山区，“七山一水两分田”是其显著特点。这样的地形，非常适合药茶的生长。每到春夏季节，沙棘、蒲公英、文冠果、连翘、黄岑、虫草参、酸枣等野生植物漫山遍野、蓊蓊郁郁。这些野生植物，既能当药材使用，经过加工后，又能当茶饮用。</w:t>
      </w:r>
    </w:p>
    <w:p>
      <w:pPr>
        <w:ind w:firstLine="600" w:firstLineChars="200"/>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（2）代县黄酒</w:t>
      </w:r>
    </w:p>
    <w:p>
      <w:pPr>
        <w:ind w:firstLine="600" w:firstLineChars="200"/>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fldChar w:fldCharType="begin"/>
      </w:r>
      <w:r>
        <w:rPr>
          <w:rFonts w:hint="eastAsia" w:ascii="仿宋" w:hAnsi="仿宋" w:eastAsia="仿宋" w:cs="仿宋"/>
          <w:b w:val="0"/>
          <w:bCs w:val="0"/>
          <w:sz w:val="21"/>
          <w:szCs w:val="21"/>
          <w:lang w:val="en-US" w:eastAsia="zh-CN"/>
        </w:rPr>
        <w:instrText xml:space="preserve"> HYPERLINK "https://baike.baidu.com/item/%E4%BB%A3%E5%8E%BF/1178294" \t "https://baike.baidu.com/item/%E4%BB%A3%E5%8E%BF%E9%BB%84%E9%85%92/_blank" </w:instrText>
      </w:r>
      <w:r>
        <w:rPr>
          <w:rFonts w:hint="eastAsia" w:ascii="仿宋" w:hAnsi="仿宋" w:eastAsia="仿宋" w:cs="仿宋"/>
          <w:b w:val="0"/>
          <w:bCs w:val="0"/>
          <w:sz w:val="21"/>
          <w:szCs w:val="21"/>
          <w:lang w:val="en-US" w:eastAsia="zh-CN"/>
        </w:rPr>
        <w:fldChar w:fldCharType="separate"/>
      </w:r>
      <w:r>
        <w:rPr>
          <w:rFonts w:hint="eastAsia" w:ascii="仿宋" w:hAnsi="仿宋" w:eastAsia="仿宋" w:cs="仿宋"/>
          <w:b w:val="0"/>
          <w:bCs w:val="0"/>
          <w:sz w:val="21"/>
          <w:szCs w:val="21"/>
          <w:lang w:val="en-US" w:eastAsia="zh-CN"/>
        </w:rPr>
        <w:t>代县</w:t>
      </w:r>
      <w:r>
        <w:rPr>
          <w:rFonts w:hint="eastAsia" w:ascii="仿宋" w:hAnsi="仿宋" w:eastAsia="仿宋" w:cs="仿宋"/>
          <w:b w:val="0"/>
          <w:bCs w:val="0"/>
          <w:sz w:val="21"/>
          <w:szCs w:val="21"/>
          <w:lang w:val="en-US" w:eastAsia="zh-CN"/>
        </w:rPr>
        <w:fldChar w:fldCharType="end"/>
      </w:r>
      <w:r>
        <w:rPr>
          <w:rFonts w:hint="eastAsia" w:ascii="仿宋" w:hAnsi="仿宋" w:eastAsia="仿宋" w:cs="仿宋"/>
          <w:b w:val="0"/>
          <w:bCs w:val="0"/>
          <w:sz w:val="21"/>
          <w:szCs w:val="21"/>
          <w:lang w:val="en-US" w:eastAsia="zh-CN"/>
        </w:rPr>
        <w:t>特产多，尤以</w:t>
      </w:r>
      <w:r>
        <w:rPr>
          <w:rFonts w:hint="eastAsia" w:ascii="仿宋" w:hAnsi="仿宋" w:eastAsia="仿宋" w:cs="仿宋"/>
          <w:b w:val="0"/>
          <w:bCs w:val="0"/>
          <w:sz w:val="21"/>
          <w:szCs w:val="21"/>
          <w:lang w:val="en-US" w:eastAsia="zh-CN"/>
        </w:rPr>
        <w:fldChar w:fldCharType="begin"/>
      </w:r>
      <w:r>
        <w:rPr>
          <w:rFonts w:hint="eastAsia" w:ascii="仿宋" w:hAnsi="仿宋" w:eastAsia="仿宋" w:cs="仿宋"/>
          <w:b w:val="0"/>
          <w:bCs w:val="0"/>
          <w:sz w:val="21"/>
          <w:szCs w:val="21"/>
          <w:lang w:val="en-US" w:eastAsia="zh-CN"/>
        </w:rPr>
        <w:instrText xml:space="preserve"> HYPERLINK "https://baike.baidu.com/item/%E9%BB%84%E9%85%92/519594" \t "https://baike.baidu.com/item/%E4%BB%A3%E5%8E%BF%E9%BB%84%E9%85%92/_blank" </w:instrText>
      </w:r>
      <w:r>
        <w:rPr>
          <w:rFonts w:hint="eastAsia" w:ascii="仿宋" w:hAnsi="仿宋" w:eastAsia="仿宋" w:cs="仿宋"/>
          <w:b w:val="0"/>
          <w:bCs w:val="0"/>
          <w:sz w:val="21"/>
          <w:szCs w:val="21"/>
          <w:lang w:val="en-US" w:eastAsia="zh-CN"/>
        </w:rPr>
        <w:fldChar w:fldCharType="separate"/>
      </w:r>
      <w:r>
        <w:rPr>
          <w:rFonts w:hint="eastAsia" w:ascii="仿宋" w:hAnsi="仿宋" w:eastAsia="仿宋" w:cs="仿宋"/>
          <w:b w:val="0"/>
          <w:bCs w:val="0"/>
          <w:sz w:val="21"/>
          <w:szCs w:val="21"/>
          <w:lang w:val="en-US" w:eastAsia="zh-CN"/>
        </w:rPr>
        <w:t>黄酒</w:t>
      </w:r>
      <w:r>
        <w:rPr>
          <w:rFonts w:hint="eastAsia" w:ascii="仿宋" w:hAnsi="仿宋" w:eastAsia="仿宋" w:cs="仿宋"/>
          <w:b w:val="0"/>
          <w:bCs w:val="0"/>
          <w:sz w:val="21"/>
          <w:szCs w:val="21"/>
          <w:lang w:val="en-US" w:eastAsia="zh-CN"/>
        </w:rPr>
        <w:fldChar w:fldCharType="end"/>
      </w:r>
      <w:r>
        <w:rPr>
          <w:rFonts w:hint="eastAsia" w:ascii="仿宋" w:hAnsi="仿宋" w:eastAsia="仿宋" w:cs="仿宋"/>
          <w:b w:val="0"/>
          <w:bCs w:val="0"/>
          <w:sz w:val="21"/>
          <w:szCs w:val="21"/>
          <w:lang w:val="en-US" w:eastAsia="zh-CN"/>
        </w:rPr>
        <w:t>最为出名。早在宋代酒业专著，</w:t>
      </w:r>
      <w:r>
        <w:rPr>
          <w:rFonts w:hint="eastAsia" w:ascii="仿宋" w:hAnsi="仿宋" w:eastAsia="仿宋" w:cs="仿宋"/>
          <w:b w:val="0"/>
          <w:bCs w:val="0"/>
          <w:sz w:val="21"/>
          <w:szCs w:val="21"/>
          <w:lang w:val="en-US" w:eastAsia="zh-CN"/>
        </w:rPr>
        <w:fldChar w:fldCharType="begin"/>
      </w:r>
      <w:r>
        <w:rPr>
          <w:rFonts w:hint="eastAsia" w:ascii="仿宋" w:hAnsi="仿宋" w:eastAsia="仿宋" w:cs="仿宋"/>
          <w:b w:val="0"/>
          <w:bCs w:val="0"/>
          <w:sz w:val="21"/>
          <w:szCs w:val="21"/>
          <w:lang w:val="en-US" w:eastAsia="zh-CN"/>
        </w:rPr>
        <w:instrText xml:space="preserve"> HYPERLINK "https://baike.baidu.com/item/%E3%80%8A%E8%A5%BF%E6%B8%B8%E8%AE%B0%E3%80%8B" \t "https://baike.baidu.com/item/%E4%BB%A3%E5%8E%BF%E9%BB%84%E9%85%92/_blank" </w:instrText>
      </w:r>
      <w:r>
        <w:rPr>
          <w:rFonts w:hint="eastAsia" w:ascii="仿宋" w:hAnsi="仿宋" w:eastAsia="仿宋" w:cs="仿宋"/>
          <w:b w:val="0"/>
          <w:bCs w:val="0"/>
          <w:sz w:val="21"/>
          <w:szCs w:val="21"/>
          <w:lang w:val="en-US" w:eastAsia="zh-CN"/>
        </w:rPr>
        <w:fldChar w:fldCharType="separate"/>
      </w:r>
      <w:r>
        <w:rPr>
          <w:rFonts w:hint="eastAsia" w:ascii="仿宋" w:hAnsi="仿宋" w:eastAsia="仿宋" w:cs="仿宋"/>
          <w:b w:val="0"/>
          <w:bCs w:val="0"/>
          <w:sz w:val="21"/>
          <w:szCs w:val="21"/>
          <w:lang w:val="en-US" w:eastAsia="zh-CN"/>
        </w:rPr>
        <w:t>《西游记》</w:t>
      </w:r>
      <w:r>
        <w:rPr>
          <w:rFonts w:hint="eastAsia" w:ascii="仿宋" w:hAnsi="仿宋" w:eastAsia="仿宋" w:cs="仿宋"/>
          <w:b w:val="0"/>
          <w:bCs w:val="0"/>
          <w:sz w:val="21"/>
          <w:szCs w:val="21"/>
          <w:lang w:val="en-US" w:eastAsia="zh-CN"/>
        </w:rPr>
        <w:fldChar w:fldCharType="end"/>
      </w:r>
      <w:r>
        <w:rPr>
          <w:rFonts w:hint="eastAsia" w:ascii="仿宋" w:hAnsi="仿宋" w:eastAsia="仿宋" w:cs="仿宋"/>
          <w:b w:val="0"/>
          <w:bCs w:val="0"/>
          <w:sz w:val="21"/>
          <w:szCs w:val="21"/>
          <w:lang w:val="en-US" w:eastAsia="zh-CN"/>
        </w:rPr>
        <w:t>中就有代州</w:t>
      </w:r>
      <w:r>
        <w:rPr>
          <w:rFonts w:hint="eastAsia" w:ascii="仿宋" w:hAnsi="仿宋" w:eastAsia="仿宋" w:cs="仿宋"/>
          <w:b w:val="0"/>
          <w:bCs w:val="0"/>
          <w:sz w:val="21"/>
          <w:szCs w:val="21"/>
          <w:lang w:val="en-US" w:eastAsia="zh-CN"/>
        </w:rPr>
        <w:fldChar w:fldCharType="begin"/>
      </w:r>
      <w:r>
        <w:rPr>
          <w:rFonts w:hint="eastAsia" w:ascii="仿宋" w:hAnsi="仿宋" w:eastAsia="仿宋" w:cs="仿宋"/>
          <w:b w:val="0"/>
          <w:bCs w:val="0"/>
          <w:sz w:val="21"/>
          <w:szCs w:val="21"/>
          <w:lang w:val="en-US" w:eastAsia="zh-CN"/>
        </w:rPr>
        <w:instrText xml:space="preserve"> HYPERLINK "https://baike.baidu.com/item/%E9%BB%84%E9%85%92/519594" \t "https://baike.baidu.com/item/%E4%BB%A3%E5%8E%BF%E9%BB%84%E9%85%92/_blank" </w:instrText>
      </w:r>
      <w:r>
        <w:rPr>
          <w:rFonts w:hint="eastAsia" w:ascii="仿宋" w:hAnsi="仿宋" w:eastAsia="仿宋" w:cs="仿宋"/>
          <w:b w:val="0"/>
          <w:bCs w:val="0"/>
          <w:sz w:val="21"/>
          <w:szCs w:val="21"/>
          <w:lang w:val="en-US" w:eastAsia="zh-CN"/>
        </w:rPr>
        <w:fldChar w:fldCharType="separate"/>
      </w:r>
      <w:r>
        <w:rPr>
          <w:rFonts w:hint="eastAsia" w:ascii="仿宋" w:hAnsi="仿宋" w:eastAsia="仿宋" w:cs="仿宋"/>
          <w:b w:val="0"/>
          <w:bCs w:val="0"/>
          <w:sz w:val="21"/>
          <w:szCs w:val="21"/>
          <w:lang w:val="en-US" w:eastAsia="zh-CN"/>
        </w:rPr>
        <w:t>黄酒</w:t>
      </w:r>
      <w:r>
        <w:rPr>
          <w:rFonts w:hint="eastAsia" w:ascii="仿宋" w:hAnsi="仿宋" w:eastAsia="仿宋" w:cs="仿宋"/>
          <w:b w:val="0"/>
          <w:bCs w:val="0"/>
          <w:sz w:val="21"/>
          <w:szCs w:val="21"/>
          <w:lang w:val="en-US" w:eastAsia="zh-CN"/>
        </w:rPr>
        <w:fldChar w:fldCharType="end"/>
      </w:r>
      <w:r>
        <w:rPr>
          <w:rFonts w:hint="eastAsia" w:ascii="仿宋" w:hAnsi="仿宋" w:eastAsia="仿宋" w:cs="仿宋"/>
          <w:b w:val="0"/>
          <w:bCs w:val="0"/>
          <w:sz w:val="21"/>
          <w:szCs w:val="21"/>
          <w:lang w:val="en-US" w:eastAsia="zh-CN"/>
        </w:rPr>
        <w:t>的记载，上世纪90年代代州</w:t>
      </w:r>
      <w:r>
        <w:rPr>
          <w:rFonts w:hint="eastAsia" w:ascii="仿宋" w:hAnsi="仿宋" w:eastAsia="仿宋" w:cs="仿宋"/>
          <w:b w:val="0"/>
          <w:bCs w:val="0"/>
          <w:sz w:val="21"/>
          <w:szCs w:val="21"/>
          <w:lang w:val="en-US" w:eastAsia="zh-CN"/>
        </w:rPr>
        <w:fldChar w:fldCharType="begin"/>
      </w:r>
      <w:r>
        <w:rPr>
          <w:rFonts w:hint="eastAsia" w:ascii="仿宋" w:hAnsi="仿宋" w:eastAsia="仿宋" w:cs="仿宋"/>
          <w:b w:val="0"/>
          <w:bCs w:val="0"/>
          <w:sz w:val="21"/>
          <w:szCs w:val="21"/>
          <w:lang w:val="en-US" w:eastAsia="zh-CN"/>
        </w:rPr>
        <w:instrText xml:space="preserve"> HYPERLINK "https://baike.baidu.com/item/%E9%BB%84%E9%85%92/519594" \t "https://baike.baidu.com/item/%E4%BB%A3%E5%8E%BF%E9%BB%84%E9%85%92/_blank" </w:instrText>
      </w:r>
      <w:r>
        <w:rPr>
          <w:rFonts w:hint="eastAsia" w:ascii="仿宋" w:hAnsi="仿宋" w:eastAsia="仿宋" w:cs="仿宋"/>
          <w:b w:val="0"/>
          <w:bCs w:val="0"/>
          <w:sz w:val="21"/>
          <w:szCs w:val="21"/>
          <w:lang w:val="en-US" w:eastAsia="zh-CN"/>
        </w:rPr>
        <w:fldChar w:fldCharType="separate"/>
      </w:r>
      <w:r>
        <w:rPr>
          <w:rFonts w:hint="eastAsia" w:ascii="仿宋" w:hAnsi="仿宋" w:eastAsia="仿宋" w:cs="仿宋"/>
          <w:b w:val="0"/>
          <w:bCs w:val="0"/>
          <w:sz w:val="21"/>
          <w:szCs w:val="21"/>
          <w:lang w:val="en-US" w:eastAsia="zh-CN"/>
        </w:rPr>
        <w:t>黄酒</w:t>
      </w:r>
      <w:r>
        <w:rPr>
          <w:rFonts w:hint="eastAsia" w:ascii="仿宋" w:hAnsi="仿宋" w:eastAsia="仿宋" w:cs="仿宋"/>
          <w:b w:val="0"/>
          <w:bCs w:val="0"/>
          <w:sz w:val="21"/>
          <w:szCs w:val="21"/>
          <w:lang w:val="en-US" w:eastAsia="zh-CN"/>
        </w:rPr>
        <w:fldChar w:fldCharType="end"/>
      </w:r>
      <w:r>
        <w:rPr>
          <w:rFonts w:hint="eastAsia" w:ascii="仿宋" w:hAnsi="仿宋" w:eastAsia="仿宋" w:cs="仿宋"/>
          <w:b w:val="0"/>
          <w:bCs w:val="0"/>
          <w:sz w:val="21"/>
          <w:szCs w:val="21"/>
          <w:lang w:val="en-US" w:eastAsia="zh-CN"/>
        </w:rPr>
        <w:t>曾畅销华北市场，成为当时酒类消费时尚。</w:t>
      </w:r>
      <w:r>
        <w:rPr>
          <w:rFonts w:hint="eastAsia" w:ascii="仿宋" w:hAnsi="仿宋" w:eastAsia="仿宋" w:cs="仿宋"/>
          <w:b w:val="0"/>
          <w:bCs w:val="0"/>
          <w:sz w:val="21"/>
          <w:szCs w:val="21"/>
          <w:lang w:val="en-US" w:eastAsia="zh-CN"/>
        </w:rPr>
        <w:fldChar w:fldCharType="begin"/>
      </w:r>
      <w:r>
        <w:rPr>
          <w:rFonts w:hint="eastAsia" w:ascii="仿宋" w:hAnsi="仿宋" w:eastAsia="仿宋" w:cs="仿宋"/>
          <w:b w:val="0"/>
          <w:bCs w:val="0"/>
          <w:sz w:val="21"/>
          <w:szCs w:val="21"/>
          <w:lang w:val="en-US" w:eastAsia="zh-CN"/>
        </w:rPr>
        <w:instrText xml:space="preserve"> HYPERLINK "https://baike.baidu.com/item/%E9%BB%84%E9%85%92" \t "https://baike.baidu.com/item/%E4%BB%A3%E5%8E%BF%E9%BB%84%E9%85%92/_blank" </w:instrText>
      </w:r>
      <w:r>
        <w:rPr>
          <w:rFonts w:hint="eastAsia" w:ascii="仿宋" w:hAnsi="仿宋" w:eastAsia="仿宋" w:cs="仿宋"/>
          <w:b w:val="0"/>
          <w:bCs w:val="0"/>
          <w:sz w:val="21"/>
          <w:szCs w:val="21"/>
          <w:lang w:val="en-US" w:eastAsia="zh-CN"/>
        </w:rPr>
        <w:fldChar w:fldCharType="separate"/>
      </w:r>
      <w:r>
        <w:rPr>
          <w:rFonts w:hint="eastAsia" w:ascii="仿宋" w:hAnsi="仿宋" w:eastAsia="仿宋" w:cs="仿宋"/>
          <w:b w:val="0"/>
          <w:bCs w:val="0"/>
          <w:sz w:val="21"/>
          <w:szCs w:val="21"/>
          <w:lang w:val="en-US" w:eastAsia="zh-CN"/>
        </w:rPr>
        <w:t>黄酒</w:t>
      </w:r>
      <w:r>
        <w:rPr>
          <w:rFonts w:hint="eastAsia" w:ascii="仿宋" w:hAnsi="仿宋" w:eastAsia="仿宋" w:cs="仿宋"/>
          <w:b w:val="0"/>
          <w:bCs w:val="0"/>
          <w:sz w:val="21"/>
          <w:szCs w:val="21"/>
          <w:lang w:val="en-US" w:eastAsia="zh-CN"/>
        </w:rPr>
        <w:fldChar w:fldCharType="end"/>
      </w:r>
      <w:r>
        <w:rPr>
          <w:rFonts w:hint="eastAsia" w:ascii="仿宋" w:hAnsi="仿宋" w:eastAsia="仿宋" w:cs="仿宋"/>
          <w:b w:val="0"/>
          <w:bCs w:val="0"/>
          <w:sz w:val="21"/>
          <w:szCs w:val="21"/>
          <w:lang w:val="en-US" w:eastAsia="zh-CN"/>
        </w:rPr>
        <w:t>是世界上最古老的酒类之一，源于中国，唯中国有之，酿酒技术独树一帜。</w:t>
      </w:r>
      <w:r>
        <w:rPr>
          <w:rFonts w:hint="eastAsia" w:ascii="仿宋" w:hAnsi="仿宋" w:eastAsia="仿宋" w:cs="仿宋"/>
          <w:b w:val="0"/>
          <w:bCs w:val="0"/>
          <w:sz w:val="21"/>
          <w:szCs w:val="21"/>
          <w:lang w:val="en-US" w:eastAsia="zh-CN"/>
        </w:rPr>
        <w:fldChar w:fldCharType="begin"/>
      </w:r>
      <w:r>
        <w:rPr>
          <w:rFonts w:hint="eastAsia" w:ascii="仿宋" w:hAnsi="仿宋" w:eastAsia="仿宋" w:cs="仿宋"/>
          <w:b w:val="0"/>
          <w:bCs w:val="0"/>
          <w:sz w:val="21"/>
          <w:szCs w:val="21"/>
          <w:lang w:val="en-US" w:eastAsia="zh-CN"/>
        </w:rPr>
        <w:instrText xml:space="preserve"> HYPERLINK "https://baike.baidu.com/item/%E4%BB%A3%E5%8E%BF" \t "https://baike.baidu.com/item/%E4%BB%A3%E5%8E%BF%E9%BB%84%E9%85%92/_blank" </w:instrText>
      </w:r>
      <w:r>
        <w:rPr>
          <w:rFonts w:hint="eastAsia" w:ascii="仿宋" w:hAnsi="仿宋" w:eastAsia="仿宋" w:cs="仿宋"/>
          <w:b w:val="0"/>
          <w:bCs w:val="0"/>
          <w:sz w:val="21"/>
          <w:szCs w:val="21"/>
          <w:lang w:val="en-US" w:eastAsia="zh-CN"/>
        </w:rPr>
        <w:fldChar w:fldCharType="separate"/>
      </w:r>
      <w:r>
        <w:rPr>
          <w:rFonts w:hint="eastAsia" w:ascii="仿宋" w:hAnsi="仿宋" w:eastAsia="仿宋" w:cs="仿宋"/>
          <w:b w:val="0"/>
          <w:bCs w:val="0"/>
          <w:sz w:val="21"/>
          <w:szCs w:val="21"/>
          <w:lang w:val="en-US" w:eastAsia="zh-CN"/>
        </w:rPr>
        <w:t>代县</w:t>
      </w:r>
      <w:r>
        <w:rPr>
          <w:rFonts w:hint="eastAsia" w:ascii="仿宋" w:hAnsi="仿宋" w:eastAsia="仿宋" w:cs="仿宋"/>
          <w:b w:val="0"/>
          <w:bCs w:val="0"/>
          <w:sz w:val="21"/>
          <w:szCs w:val="21"/>
          <w:lang w:val="en-US" w:eastAsia="zh-CN"/>
        </w:rPr>
        <w:fldChar w:fldCharType="end"/>
      </w:r>
      <w:r>
        <w:rPr>
          <w:rFonts w:hint="eastAsia" w:ascii="仿宋" w:hAnsi="仿宋" w:eastAsia="仿宋" w:cs="仿宋"/>
          <w:b w:val="0"/>
          <w:bCs w:val="0"/>
          <w:sz w:val="21"/>
          <w:szCs w:val="21"/>
          <w:lang w:val="en-US" w:eastAsia="zh-CN"/>
        </w:rPr>
        <w:fldChar w:fldCharType="begin"/>
      </w:r>
      <w:r>
        <w:rPr>
          <w:rFonts w:hint="eastAsia" w:ascii="仿宋" w:hAnsi="仿宋" w:eastAsia="仿宋" w:cs="仿宋"/>
          <w:b w:val="0"/>
          <w:bCs w:val="0"/>
          <w:sz w:val="21"/>
          <w:szCs w:val="21"/>
          <w:lang w:val="en-US" w:eastAsia="zh-CN"/>
        </w:rPr>
        <w:instrText xml:space="preserve"> HYPERLINK "https://baike.baidu.com/item/%E9%BB%84%E9%85%92" \t "https://baike.baidu.com/item/%E4%BB%A3%E5%8E%BF%E9%BB%84%E9%85%92/_blank" </w:instrText>
      </w:r>
      <w:r>
        <w:rPr>
          <w:rFonts w:hint="eastAsia" w:ascii="仿宋" w:hAnsi="仿宋" w:eastAsia="仿宋" w:cs="仿宋"/>
          <w:b w:val="0"/>
          <w:bCs w:val="0"/>
          <w:sz w:val="21"/>
          <w:szCs w:val="21"/>
          <w:lang w:val="en-US" w:eastAsia="zh-CN"/>
        </w:rPr>
        <w:fldChar w:fldCharType="separate"/>
      </w:r>
      <w:r>
        <w:rPr>
          <w:rFonts w:hint="eastAsia" w:ascii="仿宋" w:hAnsi="仿宋" w:eastAsia="仿宋" w:cs="仿宋"/>
          <w:b w:val="0"/>
          <w:bCs w:val="0"/>
          <w:sz w:val="21"/>
          <w:szCs w:val="21"/>
          <w:lang w:val="en-US" w:eastAsia="zh-CN"/>
        </w:rPr>
        <w:t>黄酒</w:t>
      </w:r>
      <w:r>
        <w:rPr>
          <w:rFonts w:hint="eastAsia" w:ascii="仿宋" w:hAnsi="仿宋" w:eastAsia="仿宋" w:cs="仿宋"/>
          <w:b w:val="0"/>
          <w:bCs w:val="0"/>
          <w:sz w:val="21"/>
          <w:szCs w:val="21"/>
          <w:lang w:val="en-US" w:eastAsia="zh-CN"/>
        </w:rPr>
        <w:fldChar w:fldCharType="end"/>
      </w:r>
      <w:r>
        <w:rPr>
          <w:rFonts w:hint="eastAsia" w:ascii="仿宋" w:hAnsi="仿宋" w:eastAsia="仿宋" w:cs="仿宋"/>
          <w:b w:val="0"/>
          <w:bCs w:val="0"/>
          <w:sz w:val="21"/>
          <w:szCs w:val="21"/>
          <w:lang w:val="en-US" w:eastAsia="zh-CN"/>
        </w:rPr>
        <w:t>酿制技艺已成为省级</w:t>
      </w:r>
      <w:r>
        <w:rPr>
          <w:rFonts w:hint="eastAsia" w:ascii="仿宋" w:hAnsi="仿宋" w:eastAsia="仿宋" w:cs="仿宋"/>
          <w:b w:val="0"/>
          <w:bCs w:val="0"/>
          <w:sz w:val="21"/>
          <w:szCs w:val="21"/>
          <w:lang w:val="en-US" w:eastAsia="zh-CN"/>
        </w:rPr>
        <w:fldChar w:fldCharType="begin"/>
      </w:r>
      <w:r>
        <w:rPr>
          <w:rFonts w:hint="eastAsia" w:ascii="仿宋" w:hAnsi="仿宋" w:eastAsia="仿宋" w:cs="仿宋"/>
          <w:b w:val="0"/>
          <w:bCs w:val="0"/>
          <w:sz w:val="21"/>
          <w:szCs w:val="21"/>
          <w:lang w:val="en-US" w:eastAsia="zh-CN"/>
        </w:rPr>
        <w:instrText xml:space="preserve"> HYPERLINK "https://baike.baidu.com/item/%E9%9D%9E%E7%89%A9%E8%B4%A8%E6%96%87%E5%8C%96%E9%81%97%E4%BA%A7" \t "https://baike.baidu.com/item/%E4%BB%A3%E5%8E%BF%E9%BB%84%E9%85%92/_blank" </w:instrText>
      </w:r>
      <w:r>
        <w:rPr>
          <w:rFonts w:hint="eastAsia" w:ascii="仿宋" w:hAnsi="仿宋" w:eastAsia="仿宋" w:cs="仿宋"/>
          <w:b w:val="0"/>
          <w:bCs w:val="0"/>
          <w:sz w:val="21"/>
          <w:szCs w:val="21"/>
          <w:lang w:val="en-US" w:eastAsia="zh-CN"/>
        </w:rPr>
        <w:fldChar w:fldCharType="separate"/>
      </w:r>
      <w:r>
        <w:rPr>
          <w:rFonts w:hint="eastAsia" w:ascii="仿宋" w:hAnsi="仿宋" w:eastAsia="仿宋" w:cs="仿宋"/>
          <w:b w:val="0"/>
          <w:bCs w:val="0"/>
          <w:sz w:val="21"/>
          <w:szCs w:val="21"/>
          <w:lang w:val="en-US" w:eastAsia="zh-CN"/>
        </w:rPr>
        <w:t>非物质文化遗产</w:t>
      </w:r>
      <w:r>
        <w:rPr>
          <w:rFonts w:hint="eastAsia" w:ascii="仿宋" w:hAnsi="仿宋" w:eastAsia="仿宋" w:cs="仿宋"/>
          <w:b w:val="0"/>
          <w:bCs w:val="0"/>
          <w:sz w:val="21"/>
          <w:szCs w:val="21"/>
          <w:lang w:val="en-US" w:eastAsia="zh-CN"/>
        </w:rPr>
        <w:fldChar w:fldCharType="end"/>
      </w:r>
      <w:r>
        <w:rPr>
          <w:rFonts w:hint="eastAsia" w:ascii="仿宋" w:hAnsi="仿宋" w:eastAsia="仿宋" w:cs="仿宋"/>
          <w:b w:val="0"/>
          <w:bCs w:val="0"/>
          <w:sz w:val="21"/>
          <w:szCs w:val="21"/>
          <w:lang w:val="en-US" w:eastAsia="zh-CN"/>
        </w:rPr>
        <w:t>保护项目，现正积极申报有望成为国家级非物质文化遗产保护项目。在县委、县政府的支持和领导下，</w:t>
      </w:r>
      <w:r>
        <w:rPr>
          <w:rFonts w:hint="eastAsia" w:ascii="仿宋" w:hAnsi="仿宋" w:eastAsia="仿宋" w:cs="仿宋"/>
          <w:b w:val="0"/>
          <w:bCs w:val="0"/>
          <w:sz w:val="21"/>
          <w:szCs w:val="21"/>
          <w:lang w:val="en-US" w:eastAsia="zh-CN"/>
        </w:rPr>
        <w:fldChar w:fldCharType="begin"/>
      </w:r>
      <w:r>
        <w:rPr>
          <w:rFonts w:hint="eastAsia" w:ascii="仿宋" w:hAnsi="仿宋" w:eastAsia="仿宋" w:cs="仿宋"/>
          <w:b w:val="0"/>
          <w:bCs w:val="0"/>
          <w:sz w:val="21"/>
          <w:szCs w:val="21"/>
          <w:lang w:val="en-US" w:eastAsia="zh-CN"/>
        </w:rPr>
        <w:instrText xml:space="preserve"> HYPERLINK "https://baike.baidu.com/item/%E9%BB%84%E9%85%92" \t "https://baike.baidu.com/item/%E4%BB%A3%E5%8E%BF%E9%BB%84%E9%85%92/_blank" </w:instrText>
      </w:r>
      <w:r>
        <w:rPr>
          <w:rFonts w:hint="eastAsia" w:ascii="仿宋" w:hAnsi="仿宋" w:eastAsia="仿宋" w:cs="仿宋"/>
          <w:b w:val="0"/>
          <w:bCs w:val="0"/>
          <w:sz w:val="21"/>
          <w:szCs w:val="21"/>
          <w:lang w:val="en-US" w:eastAsia="zh-CN"/>
        </w:rPr>
        <w:fldChar w:fldCharType="separate"/>
      </w:r>
      <w:r>
        <w:rPr>
          <w:rFonts w:hint="eastAsia" w:ascii="仿宋" w:hAnsi="仿宋" w:eastAsia="仿宋" w:cs="仿宋"/>
          <w:b w:val="0"/>
          <w:bCs w:val="0"/>
          <w:sz w:val="21"/>
          <w:szCs w:val="21"/>
          <w:lang w:val="en-US" w:eastAsia="zh-CN"/>
        </w:rPr>
        <w:t>黄酒</w:t>
      </w:r>
      <w:r>
        <w:rPr>
          <w:rFonts w:hint="eastAsia" w:ascii="仿宋" w:hAnsi="仿宋" w:eastAsia="仿宋" w:cs="仿宋"/>
          <w:b w:val="0"/>
          <w:bCs w:val="0"/>
          <w:sz w:val="21"/>
          <w:szCs w:val="21"/>
          <w:lang w:val="en-US" w:eastAsia="zh-CN"/>
        </w:rPr>
        <w:fldChar w:fldCharType="end"/>
      </w:r>
      <w:r>
        <w:rPr>
          <w:rFonts w:hint="eastAsia" w:ascii="仿宋" w:hAnsi="仿宋" w:eastAsia="仿宋" w:cs="仿宋"/>
          <w:b w:val="0"/>
          <w:bCs w:val="0"/>
          <w:sz w:val="21"/>
          <w:szCs w:val="21"/>
          <w:lang w:val="en-US" w:eastAsia="zh-CN"/>
        </w:rPr>
        <w:t>产业得到了振兴，其保护措施自然也必不可少。例如，保护老技工、老工人，发挥‘传、帮、带’作用，采取进修等形式，培训年轻管理人才，促进传统生产的传承发展；保存传统</w:t>
      </w:r>
      <w:r>
        <w:rPr>
          <w:rFonts w:hint="eastAsia" w:ascii="仿宋" w:hAnsi="仿宋" w:eastAsia="仿宋" w:cs="仿宋"/>
          <w:b w:val="0"/>
          <w:bCs w:val="0"/>
          <w:sz w:val="21"/>
          <w:szCs w:val="21"/>
          <w:lang w:val="en-US" w:eastAsia="zh-CN"/>
        </w:rPr>
        <w:fldChar w:fldCharType="begin"/>
      </w:r>
      <w:r>
        <w:rPr>
          <w:rFonts w:hint="eastAsia" w:ascii="仿宋" w:hAnsi="仿宋" w:eastAsia="仿宋" w:cs="仿宋"/>
          <w:b w:val="0"/>
          <w:bCs w:val="0"/>
          <w:sz w:val="21"/>
          <w:szCs w:val="21"/>
          <w:lang w:val="en-US" w:eastAsia="zh-CN"/>
        </w:rPr>
        <w:instrText xml:space="preserve"> HYPERLINK "https://baike.baidu.com/item/%E9%BB%84%E9%85%92" \t "https://baike.baidu.com/item/%E4%BB%A3%E5%8E%BF%E9%BB%84%E9%85%92/_blank" </w:instrText>
      </w:r>
      <w:r>
        <w:rPr>
          <w:rFonts w:hint="eastAsia" w:ascii="仿宋" w:hAnsi="仿宋" w:eastAsia="仿宋" w:cs="仿宋"/>
          <w:b w:val="0"/>
          <w:bCs w:val="0"/>
          <w:sz w:val="21"/>
          <w:szCs w:val="21"/>
          <w:lang w:val="en-US" w:eastAsia="zh-CN"/>
        </w:rPr>
        <w:fldChar w:fldCharType="separate"/>
      </w:r>
      <w:r>
        <w:rPr>
          <w:rFonts w:hint="eastAsia" w:ascii="仿宋" w:hAnsi="仿宋" w:eastAsia="仿宋" w:cs="仿宋"/>
          <w:b w:val="0"/>
          <w:bCs w:val="0"/>
          <w:sz w:val="21"/>
          <w:szCs w:val="21"/>
          <w:lang w:val="en-US" w:eastAsia="zh-CN"/>
        </w:rPr>
        <w:t>黄酒</w:t>
      </w:r>
      <w:r>
        <w:rPr>
          <w:rFonts w:hint="eastAsia" w:ascii="仿宋" w:hAnsi="仿宋" w:eastAsia="仿宋" w:cs="仿宋"/>
          <w:b w:val="0"/>
          <w:bCs w:val="0"/>
          <w:sz w:val="21"/>
          <w:szCs w:val="21"/>
          <w:lang w:val="en-US" w:eastAsia="zh-CN"/>
        </w:rPr>
        <w:fldChar w:fldCharType="end"/>
      </w:r>
      <w:r>
        <w:rPr>
          <w:rFonts w:hint="eastAsia" w:ascii="仿宋" w:hAnsi="仿宋" w:eastAsia="仿宋" w:cs="仿宋"/>
          <w:b w:val="0"/>
          <w:bCs w:val="0"/>
          <w:sz w:val="21"/>
          <w:szCs w:val="21"/>
          <w:lang w:val="en-US" w:eastAsia="zh-CN"/>
        </w:rPr>
        <w:t>生产工艺，避免使用化学制剂和不使用现代化设备，建设</w:t>
      </w:r>
      <w:r>
        <w:rPr>
          <w:rFonts w:hint="eastAsia" w:ascii="仿宋" w:hAnsi="仿宋" w:eastAsia="仿宋" w:cs="仿宋"/>
          <w:b w:val="0"/>
          <w:bCs w:val="0"/>
          <w:sz w:val="21"/>
          <w:szCs w:val="21"/>
          <w:lang w:val="en-US" w:eastAsia="zh-CN"/>
        </w:rPr>
        <w:fldChar w:fldCharType="begin"/>
      </w:r>
      <w:r>
        <w:rPr>
          <w:rFonts w:hint="eastAsia" w:ascii="仿宋" w:hAnsi="仿宋" w:eastAsia="仿宋" w:cs="仿宋"/>
          <w:b w:val="0"/>
          <w:bCs w:val="0"/>
          <w:sz w:val="21"/>
          <w:szCs w:val="21"/>
          <w:lang w:val="en-US" w:eastAsia="zh-CN"/>
        </w:rPr>
        <w:instrText xml:space="preserve"> HYPERLINK "https://baike.baidu.com/item/%E9%BB%84%E9%85%92" \t "https://baike.baidu.com/item/%E4%BB%A3%E5%8E%BF%E9%BB%84%E9%85%92/_blank" </w:instrText>
      </w:r>
      <w:r>
        <w:rPr>
          <w:rFonts w:hint="eastAsia" w:ascii="仿宋" w:hAnsi="仿宋" w:eastAsia="仿宋" w:cs="仿宋"/>
          <w:b w:val="0"/>
          <w:bCs w:val="0"/>
          <w:sz w:val="21"/>
          <w:szCs w:val="21"/>
          <w:lang w:val="en-US" w:eastAsia="zh-CN"/>
        </w:rPr>
        <w:fldChar w:fldCharType="separate"/>
      </w:r>
      <w:r>
        <w:rPr>
          <w:rFonts w:hint="eastAsia" w:ascii="仿宋" w:hAnsi="仿宋" w:eastAsia="仿宋" w:cs="仿宋"/>
          <w:b w:val="0"/>
          <w:bCs w:val="0"/>
          <w:sz w:val="21"/>
          <w:szCs w:val="21"/>
          <w:lang w:val="en-US" w:eastAsia="zh-CN"/>
        </w:rPr>
        <w:t>黄酒</w:t>
      </w:r>
      <w:r>
        <w:rPr>
          <w:rFonts w:hint="eastAsia" w:ascii="仿宋" w:hAnsi="仿宋" w:eastAsia="仿宋" w:cs="仿宋"/>
          <w:b w:val="0"/>
          <w:bCs w:val="0"/>
          <w:sz w:val="21"/>
          <w:szCs w:val="21"/>
          <w:lang w:val="en-US" w:eastAsia="zh-CN"/>
        </w:rPr>
        <w:fldChar w:fldCharType="end"/>
      </w:r>
      <w:r>
        <w:rPr>
          <w:rFonts w:hint="eastAsia" w:ascii="仿宋" w:hAnsi="仿宋" w:eastAsia="仿宋" w:cs="仿宋"/>
          <w:b w:val="0"/>
          <w:bCs w:val="0"/>
          <w:sz w:val="21"/>
          <w:szCs w:val="21"/>
          <w:lang w:val="en-US" w:eastAsia="zh-CN"/>
        </w:rPr>
        <w:t>生产工艺展示作坊，再现传统生产工艺；在国家支持的基础上，每年从利润中抽出10%的资金，用于黄酒酿制技艺的挖掘保护。</w:t>
      </w:r>
    </w:p>
    <w:p>
      <w:pPr>
        <w:ind w:firstLine="600" w:firstLineChars="200"/>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fldChar w:fldCharType="begin"/>
      </w:r>
      <w:r>
        <w:rPr>
          <w:rFonts w:hint="eastAsia" w:ascii="仿宋" w:hAnsi="仿宋" w:eastAsia="仿宋" w:cs="仿宋"/>
          <w:b w:val="0"/>
          <w:bCs w:val="0"/>
          <w:sz w:val="21"/>
          <w:szCs w:val="21"/>
          <w:lang w:val="en-US" w:eastAsia="zh-CN"/>
        </w:rPr>
        <w:instrText xml:space="preserve"> HYPERLINK "https://baike.baidu.com/item/%E4%BB%A3%E5%8E%BF" \t "https://baike.baidu.com/item/%E4%BB%A3%E5%8E%BF%E9%BB%84%E9%85%92/_blank" </w:instrText>
      </w:r>
      <w:r>
        <w:rPr>
          <w:rFonts w:hint="eastAsia" w:ascii="仿宋" w:hAnsi="仿宋" w:eastAsia="仿宋" w:cs="仿宋"/>
          <w:b w:val="0"/>
          <w:bCs w:val="0"/>
          <w:sz w:val="21"/>
          <w:szCs w:val="21"/>
          <w:lang w:val="en-US" w:eastAsia="zh-CN"/>
        </w:rPr>
        <w:fldChar w:fldCharType="separate"/>
      </w:r>
      <w:r>
        <w:rPr>
          <w:rFonts w:hint="eastAsia" w:ascii="仿宋" w:hAnsi="仿宋" w:eastAsia="仿宋" w:cs="仿宋"/>
          <w:b w:val="0"/>
          <w:bCs w:val="0"/>
          <w:sz w:val="21"/>
          <w:szCs w:val="21"/>
          <w:lang w:val="en-US" w:eastAsia="zh-CN"/>
        </w:rPr>
        <w:t>代县</w:t>
      </w:r>
      <w:r>
        <w:rPr>
          <w:rFonts w:hint="eastAsia" w:ascii="仿宋" w:hAnsi="仿宋" w:eastAsia="仿宋" w:cs="仿宋"/>
          <w:b w:val="0"/>
          <w:bCs w:val="0"/>
          <w:sz w:val="21"/>
          <w:szCs w:val="21"/>
          <w:lang w:val="en-US" w:eastAsia="zh-CN"/>
        </w:rPr>
        <w:fldChar w:fldCharType="end"/>
      </w:r>
      <w:r>
        <w:rPr>
          <w:rFonts w:hint="eastAsia" w:ascii="仿宋" w:hAnsi="仿宋" w:eastAsia="仿宋" w:cs="仿宋"/>
          <w:b w:val="0"/>
          <w:bCs w:val="0"/>
          <w:sz w:val="21"/>
          <w:szCs w:val="21"/>
          <w:lang w:val="en-US" w:eastAsia="zh-CN"/>
        </w:rPr>
        <w:t>黄酒之所以口味独特，首先要源于当地特有的农作物，例如</w:t>
      </w:r>
      <w:r>
        <w:rPr>
          <w:rFonts w:hint="eastAsia" w:ascii="仿宋" w:hAnsi="仿宋" w:eastAsia="仿宋" w:cs="仿宋"/>
          <w:b w:val="0"/>
          <w:bCs w:val="0"/>
          <w:sz w:val="21"/>
          <w:szCs w:val="21"/>
          <w:lang w:val="en-US" w:eastAsia="zh-CN"/>
        </w:rPr>
        <w:fldChar w:fldCharType="begin"/>
      </w:r>
      <w:r>
        <w:rPr>
          <w:rFonts w:hint="eastAsia" w:ascii="仿宋" w:hAnsi="仿宋" w:eastAsia="仿宋" w:cs="仿宋"/>
          <w:b w:val="0"/>
          <w:bCs w:val="0"/>
          <w:sz w:val="21"/>
          <w:szCs w:val="21"/>
          <w:lang w:val="en-US" w:eastAsia="zh-CN"/>
        </w:rPr>
        <w:instrText xml:space="preserve"> HYPERLINK "https://baike.baidu.com/item/%E9%BB%8D%E7%B1%B3" \t "https://baike.baidu.com/item/%E4%BB%A3%E5%8E%BF%E9%BB%84%E9%85%92/_blank" </w:instrText>
      </w:r>
      <w:r>
        <w:rPr>
          <w:rFonts w:hint="eastAsia" w:ascii="仿宋" w:hAnsi="仿宋" w:eastAsia="仿宋" w:cs="仿宋"/>
          <w:b w:val="0"/>
          <w:bCs w:val="0"/>
          <w:sz w:val="21"/>
          <w:szCs w:val="21"/>
          <w:lang w:val="en-US" w:eastAsia="zh-CN"/>
        </w:rPr>
        <w:fldChar w:fldCharType="separate"/>
      </w:r>
      <w:r>
        <w:rPr>
          <w:rFonts w:hint="eastAsia" w:ascii="仿宋" w:hAnsi="仿宋" w:eastAsia="仿宋" w:cs="仿宋"/>
          <w:b w:val="0"/>
          <w:bCs w:val="0"/>
          <w:sz w:val="21"/>
          <w:szCs w:val="21"/>
          <w:lang w:val="en-US" w:eastAsia="zh-CN"/>
        </w:rPr>
        <w:t>黍米</w:t>
      </w:r>
      <w:r>
        <w:rPr>
          <w:rFonts w:hint="eastAsia" w:ascii="仿宋" w:hAnsi="仿宋" w:eastAsia="仿宋" w:cs="仿宋"/>
          <w:b w:val="0"/>
          <w:bCs w:val="0"/>
          <w:sz w:val="21"/>
          <w:szCs w:val="21"/>
          <w:lang w:val="en-US" w:eastAsia="zh-CN"/>
        </w:rPr>
        <w:fldChar w:fldCharType="end"/>
      </w:r>
      <w:r>
        <w:rPr>
          <w:rFonts w:hint="eastAsia" w:ascii="仿宋" w:hAnsi="仿宋" w:eastAsia="仿宋" w:cs="仿宋"/>
          <w:b w:val="0"/>
          <w:bCs w:val="0"/>
          <w:sz w:val="21"/>
          <w:szCs w:val="21"/>
          <w:lang w:val="en-US" w:eastAsia="zh-CN"/>
        </w:rPr>
        <w:t>，代县</w:t>
      </w:r>
      <w:r>
        <w:rPr>
          <w:rFonts w:hint="eastAsia" w:ascii="仿宋" w:hAnsi="仿宋" w:eastAsia="仿宋" w:cs="仿宋"/>
          <w:b w:val="0"/>
          <w:bCs w:val="0"/>
          <w:sz w:val="21"/>
          <w:szCs w:val="21"/>
          <w:lang w:val="en-US" w:eastAsia="zh-CN"/>
        </w:rPr>
        <w:fldChar w:fldCharType="begin"/>
      </w:r>
      <w:r>
        <w:rPr>
          <w:rFonts w:hint="eastAsia" w:ascii="仿宋" w:hAnsi="仿宋" w:eastAsia="仿宋" w:cs="仿宋"/>
          <w:b w:val="0"/>
          <w:bCs w:val="0"/>
          <w:sz w:val="21"/>
          <w:szCs w:val="21"/>
          <w:lang w:val="en-US" w:eastAsia="zh-CN"/>
        </w:rPr>
        <w:instrText xml:space="preserve"> HYPERLINK "https://baike.baidu.com/item/%E9%BB%8D%E7%B1%B3" \t "https://baike.baidu.com/item/%E4%BB%A3%E5%8E%BF%E9%BB%84%E9%85%92/_blank" </w:instrText>
      </w:r>
      <w:r>
        <w:rPr>
          <w:rFonts w:hint="eastAsia" w:ascii="仿宋" w:hAnsi="仿宋" w:eastAsia="仿宋" w:cs="仿宋"/>
          <w:b w:val="0"/>
          <w:bCs w:val="0"/>
          <w:sz w:val="21"/>
          <w:szCs w:val="21"/>
          <w:lang w:val="en-US" w:eastAsia="zh-CN"/>
        </w:rPr>
        <w:fldChar w:fldCharType="separate"/>
      </w:r>
      <w:r>
        <w:rPr>
          <w:rFonts w:hint="eastAsia" w:ascii="仿宋" w:hAnsi="仿宋" w:eastAsia="仿宋" w:cs="仿宋"/>
          <w:b w:val="0"/>
          <w:bCs w:val="0"/>
          <w:sz w:val="21"/>
          <w:szCs w:val="21"/>
          <w:lang w:val="en-US" w:eastAsia="zh-CN"/>
        </w:rPr>
        <w:t>黍米</w:t>
      </w:r>
      <w:r>
        <w:rPr>
          <w:rFonts w:hint="eastAsia" w:ascii="仿宋" w:hAnsi="仿宋" w:eastAsia="仿宋" w:cs="仿宋"/>
          <w:b w:val="0"/>
          <w:bCs w:val="0"/>
          <w:sz w:val="21"/>
          <w:szCs w:val="21"/>
          <w:lang w:val="en-US" w:eastAsia="zh-CN"/>
        </w:rPr>
        <w:fldChar w:fldCharType="end"/>
      </w:r>
      <w:r>
        <w:rPr>
          <w:rFonts w:hint="eastAsia" w:ascii="仿宋" w:hAnsi="仿宋" w:eastAsia="仿宋" w:cs="仿宋"/>
          <w:b w:val="0"/>
          <w:bCs w:val="0"/>
          <w:sz w:val="21"/>
          <w:szCs w:val="21"/>
          <w:lang w:val="en-US" w:eastAsia="zh-CN"/>
        </w:rPr>
        <w:t>因当地昼夜温差大，生长周期长，因此比周边其他地区所产黍米品质较高；其次，水乃酒之母，滹沱河东西横贯代县全境，南北两山地下多为沙砾石地层，地下水在流动过程中，沙砾石起到了独特的过滤作用，深层地下水水质甘洌，可直接饮用，为酿酒的上乘好水；再次，代县黄酒酿制技艺看似简单，但制曲、发酵、熟化、熬制、焦糖炒制等多个工艺过程，只能由经验丰富的技工操作，凭目观、手感及鼻闻来控制，一些经验只能根据不同的气候条件去感悟，无法用语言文字表述，一些技术要求至今无法形成具体的理论指标，全凭经验掌握，从制作技艺来看属于典型的</w:t>
      </w:r>
      <w:r>
        <w:rPr>
          <w:rFonts w:hint="eastAsia" w:ascii="仿宋" w:hAnsi="仿宋" w:eastAsia="仿宋" w:cs="仿宋"/>
          <w:b w:val="0"/>
          <w:bCs w:val="0"/>
          <w:sz w:val="21"/>
          <w:szCs w:val="21"/>
          <w:lang w:val="en-US" w:eastAsia="zh-CN"/>
        </w:rPr>
        <w:fldChar w:fldCharType="begin"/>
      </w:r>
      <w:r>
        <w:rPr>
          <w:rFonts w:hint="eastAsia" w:ascii="仿宋" w:hAnsi="仿宋" w:eastAsia="仿宋" w:cs="仿宋"/>
          <w:b w:val="0"/>
          <w:bCs w:val="0"/>
          <w:sz w:val="21"/>
          <w:szCs w:val="21"/>
          <w:lang w:val="en-US" w:eastAsia="zh-CN"/>
        </w:rPr>
        <w:instrText xml:space="preserve"> HYPERLINK "https://baike.baidu.com/item/%E9%9D%9E%E7%89%A9%E8%B4%A8%E6%96%87%E5%8C%96%E9%81%97%E4%BA%A7" \t "https://baike.baidu.com/item/%E4%BB%A3%E5%8E%BF%E9%BB%84%E9%85%92/_blank" </w:instrText>
      </w:r>
      <w:r>
        <w:rPr>
          <w:rFonts w:hint="eastAsia" w:ascii="仿宋" w:hAnsi="仿宋" w:eastAsia="仿宋" w:cs="仿宋"/>
          <w:b w:val="0"/>
          <w:bCs w:val="0"/>
          <w:sz w:val="21"/>
          <w:szCs w:val="21"/>
          <w:lang w:val="en-US" w:eastAsia="zh-CN"/>
        </w:rPr>
        <w:fldChar w:fldCharType="separate"/>
      </w:r>
      <w:r>
        <w:rPr>
          <w:rFonts w:hint="eastAsia" w:ascii="仿宋" w:hAnsi="仿宋" w:eastAsia="仿宋" w:cs="仿宋"/>
          <w:b w:val="0"/>
          <w:bCs w:val="0"/>
          <w:sz w:val="21"/>
          <w:szCs w:val="21"/>
          <w:lang w:val="en-US" w:eastAsia="zh-CN"/>
        </w:rPr>
        <w:t>非物质文化遗产</w:t>
      </w:r>
      <w:r>
        <w:rPr>
          <w:rFonts w:hint="eastAsia" w:ascii="仿宋" w:hAnsi="仿宋" w:eastAsia="仿宋" w:cs="仿宋"/>
          <w:b w:val="0"/>
          <w:bCs w:val="0"/>
          <w:sz w:val="21"/>
          <w:szCs w:val="21"/>
          <w:lang w:val="en-US" w:eastAsia="zh-CN"/>
        </w:rPr>
        <w:fldChar w:fldCharType="end"/>
      </w:r>
      <w:r>
        <w:rPr>
          <w:rFonts w:hint="eastAsia" w:ascii="仿宋" w:hAnsi="仿宋" w:eastAsia="仿宋" w:cs="仿宋"/>
          <w:b w:val="0"/>
          <w:bCs w:val="0"/>
          <w:sz w:val="21"/>
          <w:szCs w:val="21"/>
          <w:lang w:val="en-US" w:eastAsia="zh-CN"/>
        </w:rPr>
        <w:t>。</w:t>
      </w:r>
    </w:p>
    <w:p>
      <w:pPr>
        <w:ind w:firstLine="600" w:firstLineChars="200"/>
        <w:rPr>
          <w:rFonts w:hint="eastAsia" w:ascii="仿宋" w:hAnsi="仿宋" w:eastAsia="仿宋" w:cs="仿宋"/>
          <w:b w:val="0"/>
          <w:bCs w:val="0"/>
          <w:sz w:val="21"/>
          <w:szCs w:val="21"/>
          <w:lang w:val="en-US" w:eastAsia="zh-CN"/>
        </w:rPr>
      </w:pPr>
      <w:bookmarkStart w:id="0" w:name="功效价值"/>
      <w:bookmarkEnd w:id="0"/>
      <w:bookmarkStart w:id="1" w:name="sub153783_4"/>
      <w:bookmarkEnd w:id="1"/>
      <w:bookmarkStart w:id="2" w:name="4"/>
      <w:bookmarkEnd w:id="2"/>
      <w:r>
        <w:rPr>
          <w:rFonts w:hint="eastAsia" w:ascii="仿宋" w:hAnsi="仿宋" w:eastAsia="仿宋" w:cs="仿宋"/>
          <w:b w:val="0"/>
          <w:bCs w:val="0"/>
          <w:sz w:val="21"/>
          <w:szCs w:val="21"/>
          <w:lang w:val="en-US" w:eastAsia="zh-CN"/>
        </w:rPr>
        <w:fldChar w:fldCharType="begin"/>
      </w:r>
      <w:r>
        <w:rPr>
          <w:rFonts w:hint="eastAsia" w:ascii="仿宋" w:hAnsi="仿宋" w:eastAsia="仿宋" w:cs="仿宋"/>
          <w:b w:val="0"/>
          <w:bCs w:val="0"/>
          <w:sz w:val="21"/>
          <w:szCs w:val="21"/>
          <w:lang w:val="en-US" w:eastAsia="zh-CN"/>
        </w:rPr>
        <w:instrText xml:space="preserve"> HYPERLINK "https://baike.baidu.com/item/%E4%BB%A3%E5%8E%BF" \t "https://baike.baidu.com/item/%E4%BB%A3%E5%8E%BF%E9%BB%84%E9%85%92/_blank" </w:instrText>
      </w:r>
      <w:r>
        <w:rPr>
          <w:rFonts w:hint="eastAsia" w:ascii="仿宋" w:hAnsi="仿宋" w:eastAsia="仿宋" w:cs="仿宋"/>
          <w:b w:val="0"/>
          <w:bCs w:val="0"/>
          <w:sz w:val="21"/>
          <w:szCs w:val="21"/>
          <w:lang w:val="en-US" w:eastAsia="zh-CN"/>
        </w:rPr>
        <w:fldChar w:fldCharType="separate"/>
      </w:r>
      <w:r>
        <w:rPr>
          <w:rFonts w:hint="eastAsia" w:ascii="仿宋" w:hAnsi="仿宋" w:eastAsia="仿宋" w:cs="仿宋"/>
          <w:b w:val="0"/>
          <w:bCs w:val="0"/>
          <w:sz w:val="21"/>
          <w:szCs w:val="21"/>
          <w:lang w:val="en-US" w:eastAsia="zh-CN"/>
        </w:rPr>
        <w:t>代县</w:t>
      </w:r>
      <w:r>
        <w:rPr>
          <w:rFonts w:hint="eastAsia" w:ascii="仿宋" w:hAnsi="仿宋" w:eastAsia="仿宋" w:cs="仿宋"/>
          <w:b w:val="0"/>
          <w:bCs w:val="0"/>
          <w:sz w:val="21"/>
          <w:szCs w:val="21"/>
          <w:lang w:val="en-US" w:eastAsia="zh-CN"/>
        </w:rPr>
        <w:fldChar w:fldCharType="end"/>
      </w:r>
      <w:r>
        <w:rPr>
          <w:rFonts w:hint="eastAsia" w:ascii="仿宋" w:hAnsi="仿宋" w:eastAsia="仿宋" w:cs="仿宋"/>
          <w:b w:val="0"/>
          <w:bCs w:val="0"/>
          <w:sz w:val="21"/>
          <w:szCs w:val="21"/>
          <w:lang w:val="en-US" w:eastAsia="zh-CN"/>
        </w:rPr>
        <w:fldChar w:fldCharType="begin"/>
      </w:r>
      <w:r>
        <w:rPr>
          <w:rFonts w:hint="eastAsia" w:ascii="仿宋" w:hAnsi="仿宋" w:eastAsia="仿宋" w:cs="仿宋"/>
          <w:b w:val="0"/>
          <w:bCs w:val="0"/>
          <w:sz w:val="21"/>
          <w:szCs w:val="21"/>
          <w:lang w:val="en-US" w:eastAsia="zh-CN"/>
        </w:rPr>
        <w:instrText xml:space="preserve"> HYPERLINK "https://baike.baidu.com/item/%E9%BB%84%E9%85%92" \t "https://baike.baidu.com/item/%E4%BB%A3%E5%8E%BF%E9%BB%84%E9%85%92/_blank" </w:instrText>
      </w:r>
      <w:r>
        <w:rPr>
          <w:rFonts w:hint="eastAsia" w:ascii="仿宋" w:hAnsi="仿宋" w:eastAsia="仿宋" w:cs="仿宋"/>
          <w:b w:val="0"/>
          <w:bCs w:val="0"/>
          <w:sz w:val="21"/>
          <w:szCs w:val="21"/>
          <w:lang w:val="en-US" w:eastAsia="zh-CN"/>
        </w:rPr>
        <w:fldChar w:fldCharType="separate"/>
      </w:r>
      <w:r>
        <w:rPr>
          <w:rFonts w:hint="eastAsia" w:ascii="仿宋" w:hAnsi="仿宋" w:eastAsia="仿宋" w:cs="仿宋"/>
          <w:b w:val="0"/>
          <w:bCs w:val="0"/>
          <w:sz w:val="21"/>
          <w:szCs w:val="21"/>
          <w:lang w:val="en-US" w:eastAsia="zh-CN"/>
        </w:rPr>
        <w:t>黄酒</w:t>
      </w:r>
      <w:r>
        <w:rPr>
          <w:rFonts w:hint="eastAsia" w:ascii="仿宋" w:hAnsi="仿宋" w:eastAsia="仿宋" w:cs="仿宋"/>
          <w:b w:val="0"/>
          <w:bCs w:val="0"/>
          <w:sz w:val="21"/>
          <w:szCs w:val="21"/>
          <w:lang w:val="en-US" w:eastAsia="zh-CN"/>
        </w:rPr>
        <w:fldChar w:fldCharType="end"/>
      </w:r>
      <w:r>
        <w:rPr>
          <w:rFonts w:hint="eastAsia" w:ascii="仿宋" w:hAnsi="仿宋" w:eastAsia="仿宋" w:cs="仿宋"/>
          <w:b w:val="0"/>
          <w:bCs w:val="0"/>
          <w:sz w:val="21"/>
          <w:szCs w:val="21"/>
          <w:lang w:val="en-US" w:eastAsia="zh-CN"/>
        </w:rPr>
        <w:t>酒精度低，富含有多种</w:t>
      </w:r>
      <w:r>
        <w:rPr>
          <w:rFonts w:hint="eastAsia" w:ascii="仿宋" w:hAnsi="仿宋" w:eastAsia="仿宋" w:cs="仿宋"/>
          <w:b w:val="0"/>
          <w:bCs w:val="0"/>
          <w:sz w:val="21"/>
          <w:szCs w:val="21"/>
          <w:lang w:val="en-US" w:eastAsia="zh-CN"/>
        </w:rPr>
        <w:fldChar w:fldCharType="begin"/>
      </w:r>
      <w:r>
        <w:rPr>
          <w:rFonts w:hint="eastAsia" w:ascii="仿宋" w:hAnsi="仿宋" w:eastAsia="仿宋" w:cs="仿宋"/>
          <w:b w:val="0"/>
          <w:bCs w:val="0"/>
          <w:sz w:val="21"/>
          <w:szCs w:val="21"/>
          <w:lang w:val="en-US" w:eastAsia="zh-CN"/>
        </w:rPr>
        <w:instrText xml:space="preserve"> HYPERLINK "https://baike.baidu.com/item/%E6%B0%A8%E5%9F%BA%E9%85%B8" \t "https://baike.baidu.com/item/%E4%BB%A3%E5%8E%BF%E9%BB%84%E9%85%92/_blank" </w:instrText>
      </w:r>
      <w:r>
        <w:rPr>
          <w:rFonts w:hint="eastAsia" w:ascii="仿宋" w:hAnsi="仿宋" w:eastAsia="仿宋" w:cs="仿宋"/>
          <w:b w:val="0"/>
          <w:bCs w:val="0"/>
          <w:sz w:val="21"/>
          <w:szCs w:val="21"/>
          <w:lang w:val="en-US" w:eastAsia="zh-CN"/>
        </w:rPr>
        <w:fldChar w:fldCharType="separate"/>
      </w:r>
      <w:r>
        <w:rPr>
          <w:rFonts w:hint="eastAsia" w:ascii="仿宋" w:hAnsi="仿宋" w:eastAsia="仿宋" w:cs="仿宋"/>
          <w:b w:val="0"/>
          <w:bCs w:val="0"/>
          <w:sz w:val="21"/>
          <w:szCs w:val="21"/>
          <w:lang w:val="en-US" w:eastAsia="zh-CN"/>
        </w:rPr>
        <w:t>氨基酸</w:t>
      </w:r>
      <w:r>
        <w:rPr>
          <w:rFonts w:hint="eastAsia" w:ascii="仿宋" w:hAnsi="仿宋" w:eastAsia="仿宋" w:cs="仿宋"/>
          <w:b w:val="0"/>
          <w:bCs w:val="0"/>
          <w:sz w:val="21"/>
          <w:szCs w:val="21"/>
          <w:lang w:val="en-US" w:eastAsia="zh-CN"/>
        </w:rPr>
        <w:fldChar w:fldCharType="end"/>
      </w:r>
      <w:r>
        <w:rPr>
          <w:rFonts w:hint="eastAsia" w:ascii="仿宋" w:hAnsi="仿宋" w:eastAsia="仿宋" w:cs="仿宋"/>
          <w:b w:val="0"/>
          <w:bCs w:val="0"/>
          <w:sz w:val="21"/>
          <w:szCs w:val="21"/>
          <w:lang w:val="en-US" w:eastAsia="zh-CN"/>
        </w:rPr>
        <w:t>、蛋白质、维生素和对人体有益的矿物质素，被誉为“液体蛋糕”，具有暖胃健脑、舒筋活血、消除疲劳等多重功效，它既有白酒的醇香和葡萄酒的甘甜，还有啤酒的营养，也不乏饮料的爽口，而且不受季节的影响，具有多方面的价值。</w:t>
      </w:r>
    </w:p>
    <w:p>
      <w:pPr>
        <w:ind w:firstLine="600" w:firstLineChars="200"/>
        <w:rPr>
          <w:rFonts w:hint="eastAsia" w:ascii="仿宋" w:hAnsi="仿宋" w:eastAsia="仿宋" w:cs="仿宋"/>
          <w:b w:val="0"/>
          <w:bCs w:val="0"/>
          <w:sz w:val="21"/>
          <w:szCs w:val="21"/>
          <w:lang w:val="en-US" w:eastAsia="zh-CN"/>
        </w:rPr>
      </w:pPr>
      <w:bookmarkStart w:id="3" w:name="sub153783_5"/>
      <w:bookmarkEnd w:id="3"/>
      <w:bookmarkStart w:id="4" w:name="5"/>
      <w:bookmarkEnd w:id="4"/>
      <w:bookmarkStart w:id="5" w:name="配料"/>
      <w:bookmarkEnd w:id="5"/>
      <w:r>
        <w:rPr>
          <w:rFonts w:hint="eastAsia" w:ascii="仿宋" w:hAnsi="仿宋" w:eastAsia="仿宋" w:cs="仿宋"/>
          <w:b w:val="0"/>
          <w:bCs w:val="0"/>
          <w:sz w:val="21"/>
          <w:szCs w:val="21"/>
          <w:lang w:val="en-US" w:eastAsia="zh-CN"/>
        </w:rPr>
        <w:fldChar w:fldCharType="begin"/>
      </w:r>
      <w:r>
        <w:rPr>
          <w:rFonts w:hint="eastAsia" w:ascii="仿宋" w:hAnsi="仿宋" w:eastAsia="仿宋" w:cs="仿宋"/>
          <w:b w:val="0"/>
          <w:bCs w:val="0"/>
          <w:sz w:val="21"/>
          <w:szCs w:val="21"/>
          <w:lang w:val="en-US" w:eastAsia="zh-CN"/>
        </w:rPr>
        <w:instrText xml:space="preserve"> HYPERLINK "https://baike.baidu.com/item/%E4%BB%A3%E5%8E%BF" \t "https://baike.baidu.com/item/%E4%BB%A3%E5%8E%BF%E9%BB%84%E9%85%92/_blank" </w:instrText>
      </w:r>
      <w:r>
        <w:rPr>
          <w:rFonts w:hint="eastAsia" w:ascii="仿宋" w:hAnsi="仿宋" w:eastAsia="仿宋" w:cs="仿宋"/>
          <w:b w:val="0"/>
          <w:bCs w:val="0"/>
          <w:sz w:val="21"/>
          <w:szCs w:val="21"/>
          <w:lang w:val="en-US" w:eastAsia="zh-CN"/>
        </w:rPr>
        <w:fldChar w:fldCharType="separate"/>
      </w:r>
      <w:r>
        <w:rPr>
          <w:rFonts w:hint="eastAsia" w:ascii="仿宋" w:hAnsi="仿宋" w:eastAsia="仿宋" w:cs="仿宋"/>
          <w:b w:val="0"/>
          <w:bCs w:val="0"/>
          <w:sz w:val="21"/>
          <w:szCs w:val="21"/>
          <w:lang w:val="en-US" w:eastAsia="zh-CN"/>
        </w:rPr>
        <w:t>代县</w:t>
      </w:r>
      <w:r>
        <w:rPr>
          <w:rFonts w:hint="eastAsia" w:ascii="仿宋" w:hAnsi="仿宋" w:eastAsia="仿宋" w:cs="仿宋"/>
          <w:b w:val="0"/>
          <w:bCs w:val="0"/>
          <w:sz w:val="21"/>
          <w:szCs w:val="21"/>
          <w:lang w:val="en-US" w:eastAsia="zh-CN"/>
        </w:rPr>
        <w:fldChar w:fldCharType="end"/>
      </w:r>
      <w:r>
        <w:rPr>
          <w:rFonts w:hint="eastAsia" w:ascii="仿宋" w:hAnsi="仿宋" w:eastAsia="仿宋" w:cs="仿宋"/>
          <w:b w:val="0"/>
          <w:bCs w:val="0"/>
          <w:sz w:val="21"/>
          <w:szCs w:val="21"/>
          <w:lang w:val="en-US" w:eastAsia="zh-CN"/>
        </w:rPr>
        <w:fldChar w:fldCharType="begin"/>
      </w:r>
      <w:r>
        <w:rPr>
          <w:rFonts w:hint="eastAsia" w:ascii="仿宋" w:hAnsi="仿宋" w:eastAsia="仿宋" w:cs="仿宋"/>
          <w:b w:val="0"/>
          <w:bCs w:val="0"/>
          <w:sz w:val="21"/>
          <w:szCs w:val="21"/>
          <w:lang w:val="en-US" w:eastAsia="zh-CN"/>
        </w:rPr>
        <w:instrText xml:space="preserve"> HYPERLINK "https://baike.baidu.com/item/%E9%BB%84%E9%85%92" \t "https://baike.baidu.com/item/%E4%BB%A3%E5%8E%BF%E9%BB%84%E9%85%92/_blank" </w:instrText>
      </w:r>
      <w:r>
        <w:rPr>
          <w:rFonts w:hint="eastAsia" w:ascii="仿宋" w:hAnsi="仿宋" w:eastAsia="仿宋" w:cs="仿宋"/>
          <w:b w:val="0"/>
          <w:bCs w:val="0"/>
          <w:sz w:val="21"/>
          <w:szCs w:val="21"/>
          <w:lang w:val="en-US" w:eastAsia="zh-CN"/>
        </w:rPr>
        <w:fldChar w:fldCharType="separate"/>
      </w:r>
      <w:r>
        <w:rPr>
          <w:rFonts w:hint="eastAsia" w:ascii="仿宋" w:hAnsi="仿宋" w:eastAsia="仿宋" w:cs="仿宋"/>
          <w:b w:val="0"/>
          <w:bCs w:val="0"/>
          <w:sz w:val="21"/>
          <w:szCs w:val="21"/>
          <w:lang w:val="en-US" w:eastAsia="zh-CN"/>
        </w:rPr>
        <w:t>黄酒</w:t>
      </w:r>
      <w:r>
        <w:rPr>
          <w:rFonts w:hint="eastAsia" w:ascii="仿宋" w:hAnsi="仿宋" w:eastAsia="仿宋" w:cs="仿宋"/>
          <w:b w:val="0"/>
          <w:bCs w:val="0"/>
          <w:sz w:val="21"/>
          <w:szCs w:val="21"/>
          <w:lang w:val="en-US" w:eastAsia="zh-CN"/>
        </w:rPr>
        <w:fldChar w:fldCharType="end"/>
      </w:r>
      <w:r>
        <w:rPr>
          <w:rFonts w:hint="eastAsia" w:ascii="仿宋" w:hAnsi="仿宋" w:eastAsia="仿宋" w:cs="仿宋"/>
          <w:b w:val="0"/>
          <w:bCs w:val="0"/>
          <w:sz w:val="21"/>
          <w:szCs w:val="21"/>
          <w:lang w:val="en-US" w:eastAsia="zh-CN"/>
        </w:rPr>
        <w:t>，酒色金黄，温和醇香，清晰透明，甘甜适口，味道鲜美。具有补中益气，健身活血，提神御寒舒筋活血，平肝舒气之功效，热饮味道更佳。具有补中益气，健身活血，提神御寒之功能。医学上也常用为药引，也可作烹调佳料，经常饮用可延年益寿。</w:t>
      </w:r>
    </w:p>
    <w:p>
      <w:pPr>
        <w:ind w:firstLine="600" w:firstLineChars="200"/>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（3）生态环境</w:t>
      </w:r>
    </w:p>
    <w:p>
      <w:pPr>
        <w:ind w:firstLine="600" w:firstLineChars="200"/>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赵杲观国家森林公园地处五台山支脉的天台山，植被茂密，山老谷深，山山峰迂回曲折，高低错落，山势挺拔雄伟、磅礴壮丽，峭崖险峻无比、奇秀越空。岩洞，悬于陡壁、建有寺观。</w:t>
      </w:r>
    </w:p>
    <w:p>
      <w:pPr>
        <w:ind w:firstLine="600" w:firstLineChars="200"/>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赵杲观国家森林公园位于代县城南20公里处，是一处以深山古刹赵杲观为中心建设的融人文景观和自然情趣为一体的森林公园。其地形南北狭长，基本为两山夹一沟的小型森林公园。</w:t>
      </w:r>
    </w:p>
    <w:p>
      <w:pPr>
        <w:ind w:firstLine="600" w:firstLineChars="200"/>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赵杲观国家森林公园植被茂密,其植被状况基本与五台山基本一致，最高点1951米，最低点1000米，森林长势随山就势，特别是赵杲观附近的针阔混交林，更具特色，主要以油松和桦树混交林为主，其状千姿百态，蔚为壮观，或高入云霄，或匍匐于地，或横空飞跃，或展臂迎客，或钉岩挂柱，或倒挂悬空，且有山桃、山杏、刺梅、照山白、黄栌等植被，形成的森林景观构成了一幅天然的画卷。</w:t>
      </w:r>
    </w:p>
    <w:p>
      <w:pPr>
        <w:ind w:firstLine="600" w:firstLineChars="200"/>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另外，代县峪河源生态旅游景区以峪河源峡谷漂流为主体，利用代县滩上镇峪河及峪河两岸生态秀美的山水自然景观，打造成为集乡村游览、户外拓展、水上娱乐、峡谷漂流、湿地休闲、森林沐浴等为一体的综合体验型旅游景区。</w:t>
      </w:r>
    </w:p>
    <w:p>
      <w:pPr>
        <w:ind w:firstLine="600" w:firstLineChars="200"/>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景区内最新发现崮形山峰一座，还拥有鹰嘴崖、神龟石、天锥石、飞龙瀑、卧龙潭等多处奇特的自然景观。大面积的原始次森林在景区内十分常见，植被茂密，古树参天，满山遍野奇花异草、珍菌野果，含有丰富的负氧离子，是山西少有的天然氧吧之一。</w:t>
      </w:r>
    </w:p>
    <w:p>
      <w:pPr>
        <w:ind w:firstLine="600"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lang w:val="en-US" w:eastAsia="zh-CN"/>
        </w:rPr>
        <w:t>3、</w:t>
      </w:r>
      <w:r>
        <w:rPr>
          <w:rFonts w:hint="eastAsia" w:ascii="仿宋" w:hAnsi="仿宋" w:eastAsia="仿宋" w:cs="仿宋"/>
          <w:b w:val="0"/>
          <w:bCs w:val="0"/>
          <w:sz w:val="21"/>
          <w:szCs w:val="21"/>
        </w:rPr>
        <w:t>建设内容与规模</w:t>
      </w:r>
    </w:p>
    <w:p>
      <w:pPr>
        <w:ind w:firstLine="600" w:firstLineChars="200"/>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项目规划以高标准打造康养旅游产业集群为抓手，以旅游集散中心为核心、以雁门关景区改制后的合作公司、交口乡赵杲观国家森林公园和雁门古镇为重点，以药理学文化为内涵，全力打造中医药康养游、度假游、体验游；以</w:t>
      </w:r>
      <w:r>
        <w:rPr>
          <w:rFonts w:hint="eastAsia" w:ascii="仿宋" w:hAnsi="仿宋" w:eastAsia="仿宋" w:cs="仿宋"/>
          <w:b w:val="0"/>
          <w:bCs w:val="0"/>
          <w:sz w:val="21"/>
          <w:szCs w:val="21"/>
        </w:rPr>
        <w:t>白仁岩风景区</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rPr>
        <w:t>赵杲观国家森林公园</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rPr>
        <w:t>长城雁门关</w:t>
      </w:r>
      <w:r>
        <w:rPr>
          <w:rFonts w:hint="eastAsia" w:ascii="仿宋" w:hAnsi="仿宋" w:eastAsia="仿宋" w:cs="仿宋"/>
          <w:b w:val="0"/>
          <w:bCs w:val="0"/>
          <w:sz w:val="21"/>
          <w:szCs w:val="21"/>
          <w:lang w:eastAsia="zh-CN"/>
        </w:rPr>
        <w:t>景区、凤凰山风景区、滹沱河湿地公园、代县生态文化旅游园区</w:t>
      </w:r>
      <w:r>
        <w:rPr>
          <w:rFonts w:hint="eastAsia" w:ascii="仿宋" w:hAnsi="仿宋" w:eastAsia="仿宋" w:cs="仿宋"/>
          <w:b w:val="0"/>
          <w:bCs w:val="0"/>
          <w:sz w:val="21"/>
          <w:szCs w:val="21"/>
          <w:lang w:val="en-US" w:eastAsia="zh-CN"/>
        </w:rPr>
        <w:t>等十几处景区为点缀，大力发展天然氧吧休闲游、生态游；并辐射忻州周边景区，做强全域旅游产业，深化产业融合发展，实施“旅游+”行动，推动旅游业与一、二、三产业相融合，与美丽乡村建设和新型城镇化相融合，全力打造晋北地区国民康养度假新高地。</w:t>
      </w:r>
    </w:p>
    <w:p>
      <w:pPr>
        <w:pStyle w:val="2"/>
        <w:numPr>
          <w:ilvl w:val="0"/>
          <w:numId w:val="2"/>
        </w:numPr>
        <w:ind w:firstLine="600" w:firstLineChars="200"/>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项目投资估算：</w:t>
      </w:r>
      <w:r>
        <w:rPr>
          <w:rFonts w:hint="eastAsia" w:ascii="仿宋" w:hAnsi="仿宋" w:eastAsia="仿宋" w:cs="仿宋"/>
          <w:b w:val="0"/>
          <w:bCs w:val="0"/>
          <w:sz w:val="21"/>
          <w:szCs w:val="21"/>
          <w:lang w:eastAsia="zh-CN"/>
        </w:rPr>
        <w:t>项目总投资约</w:t>
      </w:r>
      <w:r>
        <w:rPr>
          <w:rFonts w:hint="eastAsia" w:ascii="仿宋" w:hAnsi="仿宋" w:eastAsia="仿宋" w:cs="仿宋"/>
          <w:b w:val="0"/>
          <w:bCs w:val="0"/>
          <w:sz w:val="21"/>
          <w:szCs w:val="21"/>
          <w:lang w:val="en-US" w:eastAsia="zh-CN"/>
        </w:rPr>
        <w:t>40</w:t>
      </w:r>
      <w:r>
        <w:rPr>
          <w:rFonts w:hint="eastAsia" w:ascii="仿宋" w:hAnsi="仿宋" w:eastAsia="仿宋" w:cs="仿宋"/>
          <w:b w:val="0"/>
          <w:bCs w:val="0"/>
          <w:sz w:val="21"/>
          <w:szCs w:val="21"/>
          <w:lang w:eastAsia="zh-CN"/>
        </w:rPr>
        <w:t>亿元</w:t>
      </w:r>
      <w:r>
        <w:rPr>
          <w:rFonts w:hint="eastAsia" w:ascii="仿宋" w:hAnsi="仿宋" w:eastAsia="仿宋" w:cs="仿宋"/>
          <w:b w:val="0"/>
          <w:bCs w:val="0"/>
          <w:sz w:val="21"/>
          <w:szCs w:val="21"/>
          <w:lang w:val="en-US" w:eastAsia="zh-CN"/>
        </w:rPr>
        <w:t>。</w:t>
      </w:r>
    </w:p>
    <w:p>
      <w:pPr>
        <w:numPr>
          <w:ilvl w:val="0"/>
          <w:numId w:val="2"/>
        </w:numPr>
        <w:ind w:left="0" w:leftChars="0" w:firstLine="560" w:firstLineChars="200"/>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项目配套条件：</w:t>
      </w:r>
    </w:p>
    <w:p>
      <w:pPr>
        <w:numPr>
          <w:numId w:val="0"/>
        </w:numPr>
        <w:ind w:leftChars="200"/>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val="en-US" w:eastAsia="zh-CN"/>
        </w:rPr>
        <w:t>1、</w:t>
      </w:r>
      <w:r>
        <w:rPr>
          <w:rFonts w:hint="eastAsia" w:ascii="仿宋" w:hAnsi="仿宋" w:eastAsia="仿宋" w:cs="仿宋"/>
          <w:b w:val="0"/>
          <w:bCs w:val="0"/>
          <w:sz w:val="21"/>
          <w:szCs w:val="21"/>
          <w:lang w:eastAsia="zh-CN"/>
        </w:rPr>
        <w:t>电力 ：代县电网的主要来自原平站和神头电厂220KV线路，县域内110KV电网横穿全县东西，分别以110KV北关站和枣林站为中心向东、西、南、北供电。35KV电网为辐射型电源，主要来自110KV北关站。全县境内共有110KV变电站4座，变压器5台，容量为106500KVA；35KV变电站8座，总容量为33050KVA。35KV线路6条，87.63km，其中局属变电站3座，主变4台，容量14450KVA；35KV线路3条，50.35km。10KV配电变压器853台，容量61195KVA；10KV配电线路22条，799.604km。全县低压线路850km，其中城网低压线路57.8km。</w:t>
      </w:r>
    </w:p>
    <w:p>
      <w:pPr>
        <w:ind w:firstLine="600" w:firstLineChars="200"/>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本项目电源可由县域范围内的市政电网接引。</w:t>
      </w:r>
    </w:p>
    <w:p>
      <w:pPr>
        <w:ind w:firstLine="600" w:firstLineChars="200"/>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val="en-US" w:eastAsia="zh-CN"/>
        </w:rPr>
        <w:t>2、</w:t>
      </w:r>
      <w:r>
        <w:rPr>
          <w:rFonts w:hint="eastAsia" w:ascii="仿宋" w:hAnsi="仿宋" w:eastAsia="仿宋" w:cs="仿宋"/>
          <w:b w:val="0"/>
          <w:bCs w:val="0"/>
          <w:sz w:val="21"/>
          <w:szCs w:val="21"/>
          <w:lang w:eastAsia="zh-CN"/>
        </w:rPr>
        <w:t>天然气：2012年5月，山西天然气原平-代县-繁峙长输管线工程开工建设，“气化忻州”由此加快推进步伐。按照省委、省政府气化山西的战略部署，山西中旺天然气公司在原平、代县、繁峙建设长输管网、城市管网及加气站等设施，实现国家长输管线陕京一线与陕京二线的连通，形成一条主干线纵贯南北、管网覆盖忻州市的输气格局，形成代县天然气管网“两干五支”的供气格局。</w:t>
      </w:r>
    </w:p>
    <w:p>
      <w:pPr>
        <w:ind w:firstLine="600" w:firstLineChars="200"/>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代县县域内燃气管道主干线DN160管道，新建加气站3个。年供气量为4300万m³，服务面积6.7平方公里，县域内燃气管网长度53公里，用气人数5.7万人，因而代县的天然气供应有保障。</w:t>
      </w:r>
    </w:p>
    <w:p>
      <w:pPr>
        <w:ind w:firstLine="600" w:firstLineChars="200"/>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val="en-US" w:eastAsia="zh-CN"/>
        </w:rPr>
        <w:t>3、</w:t>
      </w:r>
      <w:r>
        <w:rPr>
          <w:rFonts w:hint="eastAsia" w:ascii="仿宋" w:hAnsi="仿宋" w:eastAsia="仿宋" w:cs="仿宋"/>
          <w:b w:val="0"/>
          <w:bCs w:val="0"/>
          <w:sz w:val="21"/>
          <w:szCs w:val="21"/>
          <w:lang w:eastAsia="zh-CN"/>
        </w:rPr>
        <w:t>水：代县多年平均总水资源量为16246.45万立方米，人均水资源占有量810.70立方米，相当于全国人均占有量的30.1%。代县自来水管理所服务面积为7.24公里。县域内管网长度57.8公里，生产能力为1.45万吨/日，年供水量200万吨，用水人口5.5万人。苏村东侧1km处为供水厂，水厂出水压力为0.50MPa，到达本小区水压为0.35MPa，可以满足本项目使用要求。</w:t>
      </w:r>
    </w:p>
    <w:p>
      <w:pPr>
        <w:ind w:firstLine="600" w:firstLineChars="200"/>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val="en-US" w:eastAsia="zh-CN"/>
        </w:rPr>
        <w:t>4、</w:t>
      </w:r>
      <w:r>
        <w:rPr>
          <w:rFonts w:hint="eastAsia" w:ascii="仿宋" w:hAnsi="仿宋" w:eastAsia="仿宋" w:cs="仿宋"/>
          <w:b w:val="0"/>
          <w:bCs w:val="0"/>
          <w:sz w:val="21"/>
          <w:szCs w:val="21"/>
          <w:lang w:eastAsia="zh-CN"/>
        </w:rPr>
        <w:t>热力：城市供热作为城市的重要基础设施，是关系民生的大事，也是社会关注，群众关心的热点话题。代县县城由两个供热公司：炎焱供热公司、顺峰供热公司。由代县益民房地产开发有限公司自筹兴建的代县炎焱供热公司于2007年开工建设，供热站位于上馆镇瓦窑头村东侧，其供热范围为：东至杀子河，西至关沟河东岸，南至东关村108国道以北，北至108国道绕城改造公路以南，总供热面积为50多万平方米。代县新城集中供热项目，占地50亩，总投资2.1亿元，供热面积为270万平方米，需新建热源厂一座，装机容量为4×58兆瓦，并铺设城区供热管道及其它配套设施。</w:t>
      </w:r>
    </w:p>
    <w:p>
      <w:pPr>
        <w:ind w:firstLine="600" w:firstLineChars="200"/>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本项目能源供应情况：项目区水、电、气、热、通讯、道路等市政基础设施完善，可满足该项目使用要求。完备的市政基础设施可为本项目的市政配套及项目建设创造了良好的先天条件。</w:t>
      </w:r>
    </w:p>
    <w:p>
      <w:pPr>
        <w:pStyle w:val="2"/>
        <w:numPr>
          <w:ilvl w:val="0"/>
          <w:numId w:val="2"/>
        </w:numPr>
        <w:ind w:left="0" w:leftChars="0" w:firstLine="600" w:firstLineChars="200"/>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项目市场预测及效益分析：</w:t>
      </w:r>
    </w:p>
    <w:p>
      <w:pPr>
        <w:ind w:firstLine="600" w:firstLineChars="200"/>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环境效益：良好的生态环境是旅游业发展的基础和前提，而全域旅游发展尤其依赖于优美的生态环境。随着该项目的实施，一系列环境美化措施和环境保护措施的付诸实践，必将极大地改善代县生态环境，最终实现旅游业与生态环境的和谐发展。提高游客和当地居民对生态环境的满意程度，提升游客和居民的幸福感。</w:t>
      </w:r>
    </w:p>
    <w:p>
      <w:pPr>
        <w:ind w:firstLine="600" w:firstLineChars="200"/>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2、经济效益：项目正常年预计接待游客400万人次，年经营收入可达15亿元，年利税总额可达6亿元。</w:t>
      </w:r>
    </w:p>
    <w:p>
      <w:pPr>
        <w:ind w:firstLine="602" w:firstLineChars="200"/>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五、项目进展情况</w:t>
      </w:r>
    </w:p>
    <w:p>
      <w:pPr>
        <w:ind w:firstLine="600" w:firstLineChars="200"/>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val="en-US" w:eastAsia="zh-CN"/>
        </w:rPr>
        <w:t>（一）政策：</w:t>
      </w:r>
      <w:r>
        <w:rPr>
          <w:rFonts w:hint="eastAsia" w:ascii="仿宋" w:hAnsi="仿宋" w:eastAsia="仿宋" w:cs="仿宋"/>
          <w:b w:val="0"/>
          <w:bCs w:val="0"/>
          <w:sz w:val="21"/>
          <w:szCs w:val="21"/>
          <w:lang w:eastAsia="zh-CN"/>
        </w:rPr>
        <w:t>本项目符合国家、产业政策及山西省产业规划。</w:t>
      </w:r>
    </w:p>
    <w:p>
      <w:pPr>
        <w:ind w:firstLine="600" w:firstLineChars="200"/>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（二）</w:t>
      </w:r>
      <w:r>
        <w:rPr>
          <w:rFonts w:hint="eastAsia" w:ascii="仿宋" w:hAnsi="仿宋" w:eastAsia="仿宋" w:cs="仿宋"/>
          <w:b w:val="0"/>
          <w:bCs w:val="0"/>
          <w:sz w:val="21"/>
          <w:szCs w:val="21"/>
          <w:lang w:eastAsia="zh-CN"/>
        </w:rPr>
        <w:t>核准(备案)：本项目目前为前期谋划阶段，核准（备案）手续正在逐步完善。</w:t>
      </w:r>
    </w:p>
    <w:p>
      <w:pPr>
        <w:ind w:firstLine="600" w:firstLineChars="200"/>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val="en-US" w:eastAsia="zh-CN"/>
        </w:rPr>
        <w:t>（三）</w:t>
      </w:r>
      <w:r>
        <w:rPr>
          <w:rFonts w:hint="eastAsia" w:ascii="仿宋" w:hAnsi="仿宋" w:eastAsia="仿宋" w:cs="仿宋"/>
          <w:b w:val="0"/>
          <w:bCs w:val="0"/>
          <w:sz w:val="21"/>
          <w:szCs w:val="21"/>
          <w:lang w:eastAsia="zh-CN"/>
        </w:rPr>
        <w:t>土地、环保：本项目符合国家土地政策及环保规定，项目土地手续及环保手续正在办理中。</w:t>
      </w:r>
    </w:p>
    <w:p>
      <w:pPr>
        <w:ind w:firstLine="600" w:firstLineChars="200"/>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val="en-US" w:eastAsia="zh-CN"/>
        </w:rPr>
        <w:t>（四）</w:t>
      </w:r>
      <w:r>
        <w:rPr>
          <w:rFonts w:hint="eastAsia" w:ascii="仿宋" w:hAnsi="仿宋" w:eastAsia="仿宋" w:cs="仿宋"/>
          <w:b w:val="0"/>
          <w:bCs w:val="0"/>
          <w:sz w:val="21"/>
          <w:szCs w:val="21"/>
          <w:lang w:eastAsia="zh-CN"/>
        </w:rPr>
        <w:t>项目可行性研究报告及项目建议书：本项目目前为前期谋划阶段，项目可行性研究报告（项目建议书）正在积极编制中。</w:t>
      </w:r>
    </w:p>
    <w:p>
      <w:pPr>
        <w:ind w:firstLine="600" w:firstLineChars="200"/>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val="en-US" w:eastAsia="zh-CN"/>
        </w:rPr>
        <w:t>（五）</w:t>
      </w:r>
      <w:r>
        <w:rPr>
          <w:rFonts w:hint="eastAsia" w:ascii="仿宋" w:hAnsi="仿宋" w:eastAsia="仿宋" w:cs="仿宋"/>
          <w:b w:val="0"/>
          <w:bCs w:val="0"/>
          <w:sz w:val="21"/>
          <w:szCs w:val="21"/>
          <w:lang w:eastAsia="zh-CN"/>
        </w:rPr>
        <w:t>项目前期进展情况：目前，本项目土地、规划手续正在与相关部门积极沟通办理，项目可行性研究报告（项目建议书）的编制处于调研摸底阶段。</w:t>
      </w:r>
      <w:bookmarkEnd w:id="6"/>
    </w:p>
    <w:p>
      <w:pPr>
        <w:numPr>
          <w:numId w:val="0"/>
        </w:numPr>
        <w:ind w:firstLine="602" w:firstLineChars="200"/>
        <w:rPr>
          <w:rFonts w:hint="eastAsia"/>
          <w:b/>
          <w:bCs/>
          <w:sz w:val="30"/>
          <w:szCs w:val="30"/>
          <w:lang w:eastAsia="zh-CN"/>
        </w:rPr>
      </w:pPr>
      <w:r>
        <w:rPr>
          <w:rFonts w:hint="eastAsia"/>
          <w:b/>
          <w:bCs/>
          <w:sz w:val="30"/>
          <w:szCs w:val="30"/>
          <w:lang w:eastAsia="zh-CN"/>
        </w:rPr>
        <w:t>六、拟引资方式</w:t>
      </w:r>
    </w:p>
    <w:p>
      <w:pPr>
        <w:ind w:firstLine="600" w:firstLineChars="200"/>
        <w:rPr>
          <w:rFonts w:hint="eastAsia"/>
          <w:sz w:val="30"/>
          <w:szCs w:val="30"/>
          <w:lang w:eastAsia="zh-CN"/>
        </w:rPr>
      </w:pPr>
      <w:r>
        <w:rPr>
          <w:rFonts w:hint="eastAsia"/>
          <w:sz w:val="30"/>
          <w:szCs w:val="30"/>
          <w:lang w:eastAsia="zh-CN"/>
        </w:rPr>
        <w:t>合资、合作。</w:t>
      </w:r>
    </w:p>
    <w:p>
      <w:pPr>
        <w:numPr>
          <w:numId w:val="0"/>
        </w:numPr>
        <w:ind w:firstLine="602" w:firstLineChars="200"/>
        <w:rPr>
          <w:rFonts w:hint="eastAsia"/>
          <w:b/>
          <w:bCs/>
          <w:sz w:val="30"/>
          <w:szCs w:val="30"/>
          <w:lang w:eastAsia="zh-CN"/>
        </w:rPr>
      </w:pPr>
      <w:r>
        <w:rPr>
          <w:rFonts w:hint="eastAsia"/>
          <w:b/>
          <w:bCs/>
          <w:sz w:val="30"/>
          <w:szCs w:val="30"/>
          <w:lang w:eastAsia="zh-CN"/>
        </w:rPr>
        <w:t xml:space="preserve">七、招商方向: </w:t>
      </w:r>
    </w:p>
    <w:p>
      <w:pPr>
        <w:ind w:firstLine="600" w:firstLineChars="200"/>
        <w:rPr>
          <w:rFonts w:hint="eastAsia"/>
          <w:sz w:val="30"/>
          <w:szCs w:val="30"/>
          <w:lang w:eastAsia="zh-CN"/>
        </w:rPr>
      </w:pPr>
      <w:r>
        <w:rPr>
          <w:rFonts w:hint="eastAsia"/>
          <w:sz w:val="30"/>
          <w:szCs w:val="30"/>
          <w:lang w:eastAsia="zh-CN"/>
        </w:rPr>
        <w:t>资金、人才、技术。</w:t>
      </w:r>
    </w:p>
    <w:p>
      <w:pPr>
        <w:numPr>
          <w:ilvl w:val="0"/>
          <w:numId w:val="3"/>
        </w:numPr>
        <w:ind w:firstLine="602" w:firstLineChars="200"/>
        <w:rPr>
          <w:rFonts w:hint="eastAsia"/>
          <w:b/>
          <w:bCs/>
          <w:sz w:val="30"/>
          <w:szCs w:val="30"/>
          <w:lang w:eastAsia="zh-CN"/>
        </w:rPr>
      </w:pPr>
      <w:r>
        <w:rPr>
          <w:rFonts w:hint="eastAsia"/>
          <w:b/>
          <w:bCs/>
          <w:sz w:val="30"/>
          <w:szCs w:val="30"/>
          <w:lang w:eastAsia="zh-CN"/>
        </w:rPr>
        <w:t>申报单位联系方式</w:t>
      </w:r>
    </w:p>
    <w:p>
      <w:pPr>
        <w:wordWrap/>
        <w:adjustRightInd/>
        <w:snapToGrid/>
        <w:spacing w:line="578"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地址:代县政府大院正楼一楼</w:t>
      </w:r>
    </w:p>
    <w:p>
      <w:pPr>
        <w:wordWrap/>
        <w:adjustRightInd/>
        <w:snapToGrid/>
        <w:spacing w:line="578"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联系人:李俊才</w:t>
      </w:r>
    </w:p>
    <w:p>
      <w:pPr>
        <w:wordWrap/>
        <w:adjustRightInd/>
        <w:snapToGrid/>
        <w:spacing w:line="578" w:lineRule="exact"/>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手机:</w:t>
      </w:r>
      <w:r>
        <w:rPr>
          <w:rFonts w:hint="eastAsia" w:ascii="宋体" w:hAnsi="宋体" w:eastAsia="宋体" w:cs="宋体"/>
          <w:sz w:val="28"/>
          <w:szCs w:val="28"/>
          <w:lang w:val="en-US" w:eastAsia="zh-CN"/>
        </w:rPr>
        <w:t>13803445282</w:t>
      </w:r>
    </w:p>
    <w:p>
      <w:pPr>
        <w:wordWrap/>
        <w:adjustRightInd/>
        <w:snapToGrid/>
        <w:spacing w:line="578"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传真:</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电子信箱:</w:t>
      </w:r>
    </w:p>
    <w:p>
      <w:pPr>
        <w:pStyle w:val="9"/>
        <w:widowControl/>
        <w:pBdr>
          <w:top w:val="none" w:color="auto" w:sz="0" w:space="0"/>
          <w:left w:val="none" w:color="auto" w:sz="0" w:space="0"/>
          <w:bottom w:val="none" w:color="auto" w:sz="0" w:space="0"/>
          <w:right w:val="none" w:color="auto" w:sz="0" w:space="0"/>
        </w:pBdr>
        <w:spacing w:before="132" w:beforeAutospacing="0" w:after="378" w:afterAutospacing="0"/>
        <w:ind w:left="0" w:right="0"/>
        <w:sectPr>
          <w:pgSz w:w="11906" w:h="16838"/>
          <w:pgMar w:top="1440" w:right="1800" w:bottom="1440" w:left="1800" w:header="851" w:footer="992" w:gutter="0"/>
          <w:cols w:space="720" w:num="1"/>
          <w:docGrid w:type="lines" w:linePitch="312"/>
        </w:sectPr>
      </w:pPr>
    </w:p>
    <w:p>
      <w:pPr>
        <w:pStyle w:val="9"/>
        <w:widowControl/>
        <w:pBdr>
          <w:top w:val="none" w:color="auto" w:sz="0" w:space="0"/>
          <w:left w:val="none" w:color="auto" w:sz="0" w:space="0"/>
          <w:bottom w:val="none" w:color="auto" w:sz="0" w:space="0"/>
          <w:right w:val="none" w:color="auto" w:sz="0" w:space="0"/>
        </w:pBdr>
        <w:spacing w:before="132" w:beforeAutospacing="0" w:after="378" w:afterAutospacing="0"/>
        <w:ind w:left="0" w:right="0"/>
        <w:jc w:val="center"/>
        <w:rPr>
          <w:rFonts w:hint="eastAsia" w:eastAsia="宋体"/>
          <w:sz w:val="24"/>
          <w:szCs w:val="24"/>
          <w:lang w:eastAsia="zh-CN"/>
        </w:rPr>
      </w:pPr>
      <w:r>
        <w:rPr>
          <w:rFonts w:hint="eastAsia" w:ascii="Calibri" w:hAnsi="Calibri" w:eastAsia="宋体" w:cs="黑体"/>
          <w:kern w:val="0"/>
          <w:sz w:val="24"/>
          <w:szCs w:val="24"/>
          <w:lang w:val="en-US" w:eastAsia="zh-CN"/>
        </w:rPr>
        <w:pict>
          <v:shape id="图片框 1025" o:spid="_x0000_s1025" type="#_x0000_t75" style="height:440.1pt;width:586.8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r>
        <w:rPr>
          <w:rFonts w:hint="eastAsia" w:ascii="Calibri" w:hAnsi="Calibri" w:eastAsia="宋体" w:cs="黑体"/>
          <w:kern w:val="0"/>
          <w:sz w:val="24"/>
          <w:szCs w:val="24"/>
          <w:lang w:val="en-US" w:eastAsia="zh-CN"/>
        </w:rPr>
        <w:pict>
          <v:shape id="图片框 1026" o:spid="_x0000_s1026" type="#_x0000_t75" style="height:412.6pt;width:697.7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Fonts w:hint="eastAsia" w:ascii="Calibri" w:hAnsi="Calibri" w:eastAsia="宋体" w:cs="黑体"/>
          <w:kern w:val="0"/>
          <w:sz w:val="24"/>
          <w:szCs w:val="24"/>
          <w:lang w:val="en-US" w:eastAsia="zh-CN"/>
        </w:rPr>
        <w:pict>
          <v:shape id="图片框 1027" o:spid="_x0000_s1027" type="#_x0000_t75" style="height:414.95pt;width:625.6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r>
        <w:rPr>
          <w:rFonts w:hint="eastAsia" w:ascii="Calibri" w:hAnsi="Calibri" w:eastAsia="宋体" w:cs="黑体"/>
          <w:kern w:val="0"/>
          <w:sz w:val="24"/>
          <w:szCs w:val="24"/>
          <w:lang w:val="en-US" w:eastAsia="zh-CN"/>
        </w:rPr>
        <w:pict>
          <v:shape id="图片框 1028" o:spid="_x0000_s1028" type="#_x0000_t75" style="height:414.95pt;width:628.4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r>
        <w:rPr>
          <w:rFonts w:hint="eastAsia" w:ascii="Calibri" w:hAnsi="Calibri" w:eastAsia="宋体" w:cs="黑体"/>
          <w:kern w:val="0"/>
          <w:sz w:val="24"/>
          <w:szCs w:val="24"/>
          <w:lang w:val="en-US" w:eastAsia="zh-CN"/>
        </w:rPr>
        <w:pict>
          <v:shape id="图片框 1029" o:spid="_x0000_s1029" type="#_x0000_t75" style="height:439.65pt;width:642.05pt;rotation:0f;" o:ole="f" fillcolor="#FFFFFF" filled="f" o:preferrelative="t" stroked="f" coordorigin="0,0" coordsize="21600,21600">
            <v:fill on="f" color2="#FFFFFF" focus="0%"/>
            <v:imagedata cropright="-148f" cropbottom="5568f" gain="65536f" blacklevel="0f" gamma="0" o:title="" r:id="rId9"/>
            <o:lock v:ext="edit" position="f" selection="f" grouping="f" rotation="f" cropping="f" text="f" aspectratio="t"/>
            <w10:wrap type="none"/>
            <w10:anchorlock/>
          </v:shape>
        </w:pict>
      </w:r>
    </w:p>
    <w:p>
      <w:pPr>
        <w:pStyle w:val="9"/>
        <w:widowControl/>
        <w:pBdr>
          <w:top w:val="none" w:color="auto" w:sz="0" w:space="0"/>
          <w:left w:val="none" w:color="auto" w:sz="0" w:space="0"/>
          <w:bottom w:val="none" w:color="auto" w:sz="0" w:space="0"/>
          <w:right w:val="none" w:color="auto" w:sz="0" w:space="0"/>
        </w:pBdr>
        <w:spacing w:before="132" w:beforeAutospacing="0" w:after="378" w:afterAutospacing="0"/>
        <w:ind w:left="0" w:right="0"/>
        <w:jc w:val="center"/>
        <w:rPr>
          <w:rFonts w:hint="eastAsia" w:eastAsia="宋体"/>
          <w:sz w:val="24"/>
          <w:szCs w:val="24"/>
          <w:lang w:eastAsia="zh-CN"/>
        </w:rPr>
      </w:pPr>
      <w:r>
        <w:rPr>
          <w:rFonts w:hint="eastAsia" w:ascii="Calibri" w:hAnsi="Calibri" w:eastAsia="宋体" w:cs="黑体"/>
          <w:kern w:val="0"/>
          <w:sz w:val="24"/>
          <w:szCs w:val="24"/>
          <w:lang w:val="en-US" w:eastAsia="zh-CN"/>
        </w:rPr>
        <w:pict>
          <v:shape id="图片框 1030" o:spid="_x0000_s1030" type="#_x0000_t75" style="height:456.65pt;width:645.8pt;rotation:0f;" o:ole="f"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w:pict>
      </w:r>
    </w:p>
    <w:p>
      <w:pPr>
        <w:pStyle w:val="9"/>
        <w:widowControl/>
        <w:pBdr>
          <w:top w:val="none" w:color="auto" w:sz="0" w:space="0"/>
          <w:left w:val="none" w:color="auto" w:sz="0" w:space="0"/>
          <w:bottom w:val="none" w:color="auto" w:sz="0" w:space="0"/>
          <w:right w:val="none" w:color="auto" w:sz="0" w:space="0"/>
        </w:pBdr>
        <w:spacing w:before="132" w:beforeAutospacing="0" w:after="378" w:afterAutospacing="0"/>
        <w:ind w:left="0" w:right="0"/>
        <w:jc w:val="center"/>
        <w:rPr>
          <w:rFonts w:hint="eastAsia" w:eastAsia="宋体"/>
          <w:sz w:val="24"/>
          <w:szCs w:val="24"/>
          <w:lang w:eastAsia="zh-CN"/>
        </w:rPr>
      </w:pPr>
      <w:r>
        <w:rPr>
          <w:rFonts w:hint="eastAsia" w:ascii="Calibri" w:hAnsi="Calibri" w:eastAsia="宋体" w:cs="黑体"/>
          <w:kern w:val="0"/>
          <w:sz w:val="24"/>
          <w:szCs w:val="24"/>
          <w:lang w:val="en-US" w:eastAsia="zh-CN"/>
        </w:rPr>
        <w:pict>
          <v:shape id="图片框 1031" o:spid="_x0000_s1031" type="#_x0000_t75" style="height:424.8pt;width:729.55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p>
    <w:sectPr>
      <w:pgSz w:w="16838" w:h="11906" w:orient="landscape"/>
      <w:pgMar w:top="1803" w:right="1440" w:bottom="1803" w:left="1440" w:header="851" w:footer="992" w:gutter="0"/>
      <w:cols w:space="720" w:num="1"/>
      <w:rtlGutter w:val="0"/>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
    <w:nsid w:val="00000002"/>
    <w:multiLevelType w:val="singleLevel"/>
    <w:tmpl w:val="00000002"/>
    <w:lvl w:ilvl="0" w:tentative="1">
      <w:start w:val="8"/>
      <w:numFmt w:val="chineseCounting"/>
      <w:suff w:val="nothing"/>
      <w:lvlText w:val="%1、"/>
      <w:lvlJc w:val="left"/>
      <w:rPr>
        <w:rFonts w:hint="eastAsia"/>
      </w:rPr>
    </w:lvl>
  </w:abstractNum>
  <w:abstractNum w:abstractNumId="5">
    <w:nsid w:val="00000005"/>
    <w:multiLevelType w:val="singleLevel"/>
    <w:tmpl w:val="00000005"/>
    <w:lvl w:ilvl="0" w:tentative="1">
      <w:start w:val="4"/>
      <w:numFmt w:val="chineseCounting"/>
      <w:suff w:val="nothing"/>
      <w:lvlText w:val="%1、"/>
      <w:lvlJc w:val="left"/>
      <w:rPr>
        <w:rFonts w:hint="eastAsia"/>
      </w:rPr>
    </w:lvl>
  </w:abstractNum>
  <w:abstractNum w:abstractNumId="6">
    <w:nsid w:val="00000006"/>
    <w:multiLevelType w:val="singleLevel"/>
    <w:tmpl w:val="00000006"/>
    <w:lvl w:ilvl="0" w:tentative="1">
      <w:start w:val="2"/>
      <w:numFmt w:val="chineseCounting"/>
      <w:suff w:val="nothing"/>
      <w:lvlText w:val="（%1）"/>
      <w:lvlJc w:val="left"/>
      <w:rPr>
        <w:rFonts w:hint="eastAsia"/>
      </w:rPr>
    </w:lvl>
  </w:abstractNum>
  <w:num w:numId="1">
    <w:abstractNumId w:val="5"/>
  </w:num>
  <w:num w:numId="2">
    <w:abstractNumId w:val="6"/>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next w:val="2"/>
    <w:pPr>
      <w:widowControl w:val="0"/>
      <w:jc w:val="both"/>
    </w:pPr>
    <w:rPr>
      <w:rFonts w:ascii="Calibri" w:hAnsi="Calibri" w:eastAsia="宋体" w:cs="黑体"/>
      <w:kern w:val="2"/>
      <w:sz w:val="21"/>
      <w:szCs w:val="24"/>
      <w:lang w:val="en-US" w:eastAsia="zh-CN" w:bidi="ar-SA"/>
    </w:rPr>
  </w:style>
  <w:style w:type="paragraph" w:styleId="3">
    <w:name w:val="heading 1"/>
    <w:basedOn w:val="1"/>
    <w:next w:val="1"/>
    <w:pPr>
      <w:spacing w:before="100" w:beforeAutospacing="1" w:after="100" w:afterAutospacing="1"/>
      <w:jc w:val="left"/>
    </w:pPr>
    <w:rPr>
      <w:rFonts w:hint="eastAsia" w:ascii="宋体" w:hAnsi="宋体" w:eastAsia="宋体" w:cs="宋体"/>
      <w:b/>
      <w:kern w:val="44"/>
      <w:sz w:val="48"/>
      <w:szCs w:val="48"/>
      <w:lang w:val="en-US" w:eastAsia="zh-CN"/>
    </w:rPr>
  </w:style>
  <w:style w:type="paragraph" w:styleId="4">
    <w:name w:val="heading 2"/>
    <w:basedOn w:val="1"/>
    <w:next w:val="1"/>
    <w:pPr>
      <w:spacing w:before="0" w:beforeAutospacing="1" w:after="0" w:afterAutospacing="1"/>
      <w:jc w:val="left"/>
    </w:pPr>
    <w:rPr>
      <w:rFonts w:hint="eastAsia" w:ascii="宋体" w:hAnsi="宋体" w:eastAsia="宋体" w:cs="宋体"/>
      <w:b/>
      <w:kern w:val="0"/>
      <w:sz w:val="36"/>
      <w:szCs w:val="36"/>
      <w:lang w:val="en-US" w:eastAsia="zh-CN"/>
    </w:rPr>
  </w:style>
  <w:style w:type="character" w:default="1" w:styleId="6">
    <w:name w:val="Default Paragraph Font"/>
  </w:style>
  <w:style w:type="paragraph" w:styleId="2">
    <w:name w:val="Body Text"/>
    <w:basedOn w:val="1"/>
    <w:next w:val="1"/>
    <w:pPr>
      <w:spacing w:after="120"/>
    </w:pPr>
  </w:style>
  <w:style w:type="paragraph" w:styleId="5">
    <w:name w:val="Title"/>
    <w:basedOn w:val="1"/>
    <w:next w:val="1"/>
    <w:pPr>
      <w:spacing w:before="240" w:after="60"/>
      <w:jc w:val="center"/>
      <w:outlineLvl w:val="0"/>
    </w:pPr>
    <w:rPr>
      <w:rFonts w:ascii="Cambria" w:hAnsi="Cambria" w:eastAsia="Times New Roman"/>
      <w:b/>
      <w:kern w:val="0"/>
      <w:sz w:val="32"/>
      <w:szCs w:val="20"/>
    </w:rPr>
  </w:style>
  <w:style w:type="character" w:styleId="7">
    <w:name w:val="Strong"/>
    <w:basedOn w:val="6"/>
    <w:rPr>
      <w:b/>
    </w:rPr>
  </w:style>
  <w:style w:type="character" w:styleId="8">
    <w:name w:val="Hyperlink"/>
    <w:basedOn w:val="6"/>
    <w:rPr>
      <w:color w:val="0000FF"/>
      <w:u w:val="single"/>
    </w:rPr>
  </w:style>
  <w:style w:type="paragraph" w:customStyle="1" w:styleId="9">
    <w:name w:val="Normal (Web)"/>
    <w:basedOn w:val="1"/>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customXml" Target="../customXml/item1.xml"/><Relationship Id="rId13"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2020-06-03T11:36:00Z</dcterms:created>
  <dc:creator>Administrator</dc:creator>
  <dcterms:modified xsi:type="dcterms:W3CDTF">2020-12-11T16:11:03Z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