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代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艾草基地建设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</w:t>
      </w:r>
    </w:p>
    <w:p>
      <w:pPr>
        <w:rPr>
          <w:rFonts w:hint="eastAsia"/>
          <w:lang w:eastAsia="zh-CN"/>
        </w:rPr>
      </w:pPr>
    </w:p>
    <w:p>
      <w:pPr>
        <w:widowControl w:val="0"/>
        <w:numPr>
          <w:numId w:val="0"/>
        </w:numPr>
        <w:wordWrap/>
        <w:adjustRightInd/>
        <w:snapToGrid w:val="0"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一、项目名称</w:t>
      </w: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：代县艾草基地建设项目</w:t>
      </w:r>
    </w:p>
    <w:p>
      <w:pPr>
        <w:pStyle w:val="4"/>
        <w:widowControl w:val="0"/>
        <w:numPr>
          <w:numId w:val="0"/>
        </w:numPr>
        <w:wordWrap/>
        <w:adjustRightInd/>
        <w:snapToGrid w:val="0"/>
        <w:spacing w:before="0" w:after="0" w:line="360" w:lineRule="auto"/>
        <w:ind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二、申报单位：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代县峪口乡人民政府</w:t>
      </w:r>
    </w:p>
    <w:p>
      <w:pPr>
        <w:ind w:firstLine="562" w:firstLineChars="200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三、申报单位简况：行政单位</w:t>
      </w:r>
    </w:p>
    <w:p>
      <w:pPr>
        <w:widowControl w:val="0"/>
        <w:numPr>
          <w:numId w:val="0"/>
        </w:numPr>
        <w:wordWrap/>
        <w:adjustRightInd/>
        <w:snapToGrid w:val="0"/>
        <w:spacing w:line="360" w:lineRule="auto"/>
        <w:ind w:leftChars="0"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四、项目概况：</w:t>
      </w:r>
    </w:p>
    <w:p>
      <w:pPr>
        <w:pStyle w:val="4"/>
        <w:widowControl w:val="0"/>
        <w:numPr>
          <w:numId w:val="0"/>
        </w:numPr>
        <w:wordWrap/>
        <w:adjustRightInd/>
        <w:snapToGrid w:val="0"/>
        <w:spacing w:before="0" w:after="0"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（一）项目内容</w:t>
      </w:r>
    </w:p>
    <w:p>
      <w:pPr>
        <w:widowControl w:val="0"/>
        <w:wordWrap/>
        <w:adjustRightInd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1、近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随着近年来艾草销售形势趋好，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现在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产品不论从数量上还是从质量上都难以满足市场的需求，尤其是现有艾草生产基地的生产能力较小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市场前景良好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现拟投资600万元，建设占地960亩的艾草种植基地。</w:t>
      </w:r>
    </w:p>
    <w:p>
      <w:pPr>
        <w:pStyle w:val="3"/>
        <w:widowControl w:val="0"/>
        <w:numPr>
          <w:numId w:val="0"/>
        </w:numPr>
        <w:wordWrap/>
        <w:adjustRightInd/>
        <w:snapToGrid w:val="0"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</w:rPr>
        <w:t>项目建设内容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eastAsia="zh-CN"/>
        </w:rPr>
        <w:t>及规模</w:t>
      </w:r>
    </w:p>
    <w:p>
      <w:pPr>
        <w:widowControl w:val="0"/>
        <w:wordWrap/>
        <w:adjustRightInd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项目系新建，建设艾草基地以及加工基地等建设工程，占地960亩以上。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建设10亩现代化艾草大棚繁育基地一个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购置并安装10亩大棚喷灌系统设计一套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建设500m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vertAlign w:val="superscript"/>
        </w:rPr>
        <w:t>2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的现场加工车间一个 (室内按食品加工要求装潢)，其中包括50m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vertAlign w:val="superscript"/>
        </w:rPr>
        <w:t>2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的气冷库一个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添置加工与检验检测设备（加工包装机械一套、冷却机一台、蒸煮机一台、产品质量检验检测设备一套、金属探测仪一台等）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。</w:t>
      </w:r>
    </w:p>
    <w:p>
      <w:pPr>
        <w:pStyle w:val="4"/>
        <w:widowControl w:val="0"/>
        <w:numPr>
          <w:ilvl w:val="0"/>
          <w:numId w:val="2"/>
        </w:numPr>
        <w:wordWrap/>
        <w:adjustRightInd/>
        <w:snapToGrid w:val="0"/>
        <w:spacing w:before="0" w:after="0"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1"/>
          <w:szCs w:val="21"/>
          <w:lang w:val="en-US" w:eastAsia="zh-CN"/>
        </w:rPr>
        <w:t>项目投资估算（亿元）：总投资600万元，其中峪口乡提供土地，其余拟引资。</w:t>
      </w:r>
    </w:p>
    <w:p>
      <w:pPr>
        <w:widowControl w:val="0"/>
        <w:numPr>
          <w:numId w:val="0"/>
        </w:numPr>
        <w:wordWrap/>
        <w:adjustRightInd/>
        <w:snapToGrid w:val="0"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  （三）项目配套条件：场地、道路、水、电、气、通讯及其它配套设施齐全。</w:t>
      </w:r>
    </w:p>
    <w:p>
      <w:pPr>
        <w:pStyle w:val="3"/>
        <w:numPr>
          <w:numId w:val="0"/>
        </w:numPr>
        <w:ind w:firstLine="562" w:firstLineChars="200"/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1"/>
          <w:szCs w:val="21"/>
          <w:lang w:val="en-US" w:eastAsia="zh-CN"/>
        </w:rPr>
        <w:t>（四）项目市场预测及效益分析</w:t>
      </w:r>
    </w:p>
    <w:p>
      <w:pPr>
        <w:widowControl/>
        <w:spacing w:line="600" w:lineRule="exact"/>
        <w:ind w:firstLine="560" w:firstLineChars="200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项目实施后，可起到很好的示范带动作用，带动周边农户发展艾草种植，预计带动当地农户570余户，有效地促进当地的农业产业结构调整，提升农业种植效益。种植艾草后，每亩纯收入可达4000元，种植户收入可增至7000元，农民可增收400万元。同时还可新安排当地农民工来公司就业450多人，按每人每月1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00元计算，可为当地农民工新增加540万元的收入。项目成果的示范和带动作用覆盖范围可涉及到整个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代县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甚至于整个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忻州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市。</w:t>
      </w:r>
    </w:p>
    <w:p>
      <w:pPr>
        <w:widowControl/>
        <w:spacing w:line="600" w:lineRule="exact"/>
        <w:ind w:firstLine="562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四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、项目进展情况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（一）政策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符合国家产业政策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。</w:t>
      </w:r>
      <w:bookmarkStart w:id="0" w:name="_GoBack"/>
      <w:bookmarkEnd w:id="0"/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（二）核准（备案）：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否，正在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申报，核准或备案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中。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（三）土地、环保：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正在办理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（四）项目可行性研究报告及项目建议书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：正在编写中。</w:t>
      </w:r>
    </w:p>
    <w:p>
      <w:pPr>
        <w:widowControl/>
        <w:spacing w:line="600" w:lineRule="exact"/>
        <w:ind w:firstLine="600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（五）项目前期进展情况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：前期规划中。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五、拟引资方式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：（合资）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六、招商方向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：（资金）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七、申报单位联系方式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：0350--5220009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地址：代县峪口乡段家湾村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联系人：田永峰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 xml:space="preserve">    手机：13994061889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5" o:spid="_x0000_s1025" type="#_x0000_t75" style="height:240.3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6" o:spid="_x0000_s1026" type="#_x0000_t75" style="height:371.4pt;width:411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  <w:pict>
          <v:shape id="图片框 1027" o:spid="_x0000_s1027" type="#_x0000_t75" style="height:357.8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">
    <w:nsid w:val="00000008"/>
    <w:multiLevelType w:val="singleLevel"/>
    <w:tmpl w:val="00000008"/>
    <w:lvl w:ilvl="0" w:tentative="1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0000000A"/>
    <w:multiLevelType w:val="singleLevel"/>
    <w:tmpl w:val="0000000A"/>
    <w:lvl w:ilvl="0" w:tentative="1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8"/>
  </w:num>
  <w:num w:numId="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pPr>
      <w:numPr>
        <w:ilvl w:val="0"/>
        <w:numId w:val="1"/>
      </w:numPr>
      <w:spacing w:before="0" w:beforeAutospacing="1" w:after="0" w:afterAutospacing="1"/>
      <w:jc w:val="center"/>
      <w:outlineLvl w:val="0"/>
    </w:pPr>
    <w:rPr>
      <w:rFonts w:hint="eastAsia" w:ascii="宋体" w:hAnsi="宋体" w:cs="宋体"/>
      <w:b/>
      <w:bCs/>
      <w:kern w:val="44"/>
      <w:sz w:val="36"/>
      <w:szCs w:val="48"/>
      <w:lang/>
    </w:rPr>
  </w:style>
  <w:style w:type="paragraph" w:styleId="3">
    <w:name w:val="heading 2"/>
    <w:basedOn w:val="1"/>
    <w:next w:val="1"/>
    <w:pPr>
      <w:keepNext/>
      <w:keepLines/>
      <w:spacing w:beforeAutospacing="0" w:afterAutospacing="0" w:line="360" w:lineRule="auto"/>
      <w:outlineLvl w:val="1"/>
    </w:pPr>
    <w:rPr>
      <w:rFonts w:ascii="Arial" w:hAnsi="Arial"/>
      <w:b/>
    </w:rPr>
  </w:style>
  <w:style w:type="paragraph" w:styleId="4">
    <w:name w:val="heading 5"/>
    <w:basedOn w:val="1"/>
    <w:next w:val="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5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2020-06-03T11:36:00Z</dcterms:created>
  <dc:creator>Administrator</dc:creator>
  <cp:lastPrinted>2020-11-12T10:55:00Z</cp:lastPrinted>
  <dcterms:modified xsi:type="dcterms:W3CDTF">2020-12-10T12:05:07Z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