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gif" Extension="gi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b/>
          <w:bCs/>
          <w:sz w:val="36"/>
          <w:szCs w:val="36"/>
          <w:lang w:eastAsia="zh-CN"/>
        </w:rPr>
      </w:pPr>
      <w:bookmarkStart w:id="0" w:name="_GoBack"/>
      <w:r>
        <w:rPr>
          <w:rFonts w:hint="eastAsia" w:ascii="方正小标宋简体" w:hAnsi="方正小标宋简体" w:eastAsia="方正小标宋简体" w:cs="方正小标宋简体"/>
          <w:b/>
          <w:bCs/>
          <w:sz w:val="36"/>
          <w:szCs w:val="36"/>
          <w:lang w:eastAsia="zh-CN"/>
        </w:rPr>
        <w:t>大原客专土地综合开发生态旅游园区规划项目</w:t>
      </w:r>
      <w:bookmarkEnd w:id="0"/>
    </w:p>
    <w:p>
      <w:pPr>
        <w:ind w:left="2100" w:hanging="2100" w:hangingChars="700"/>
        <w:jc w:val="left"/>
        <w:rPr>
          <w:rFonts w:hint="eastAsia"/>
          <w:sz w:val="30"/>
          <w:szCs w:val="30"/>
        </w:rPr>
      </w:pPr>
    </w:p>
    <w:p>
      <w:pPr>
        <w:ind w:left="2096" w:leftChars="284" w:hanging="1500" w:hangingChars="500"/>
        <w:jc w:val="left"/>
        <w:rPr>
          <w:rFonts w:hint="eastAsia" w:eastAsia="宋体"/>
          <w:sz w:val="32"/>
          <w:szCs w:val="32"/>
          <w:lang w:eastAsia="zh-CN"/>
        </w:rPr>
      </w:pPr>
      <w:r>
        <w:rPr>
          <w:rFonts w:hint="eastAsia"/>
          <w:sz w:val="30"/>
          <w:szCs w:val="30"/>
        </w:rPr>
        <w:t>一、项目名称</w:t>
      </w:r>
      <w:r>
        <w:rPr>
          <w:rFonts w:hint="eastAsia"/>
          <w:sz w:val="30"/>
          <w:szCs w:val="30"/>
          <w:lang w:eastAsia="zh-CN"/>
        </w:rPr>
        <w:t>：</w:t>
      </w:r>
      <w:r>
        <w:rPr>
          <w:rFonts w:hint="eastAsia" w:ascii="宋体" w:hAnsi="宋体" w:eastAsia="宋体" w:cs="宋体"/>
          <w:b w:val="0"/>
          <w:bCs w:val="0"/>
          <w:sz w:val="32"/>
          <w:szCs w:val="32"/>
          <w:lang w:eastAsia="zh-CN"/>
        </w:rPr>
        <w:t>大原客专土地综合开发生态旅游园区规划项目</w:t>
      </w:r>
    </w:p>
    <w:p>
      <w:pPr>
        <w:ind w:firstLine="600" w:firstLineChars="200"/>
        <w:rPr>
          <w:rFonts w:hint="eastAsia"/>
          <w:sz w:val="30"/>
          <w:szCs w:val="30"/>
        </w:rPr>
      </w:pPr>
      <w:r>
        <w:rPr>
          <w:rFonts w:hint="eastAsia"/>
          <w:sz w:val="30"/>
          <w:szCs w:val="30"/>
        </w:rPr>
        <w:t>二、申报单位</w:t>
      </w:r>
      <w:r>
        <w:rPr>
          <w:rFonts w:hint="eastAsia"/>
          <w:sz w:val="30"/>
          <w:szCs w:val="30"/>
          <w:lang w:eastAsia="zh-CN"/>
        </w:rPr>
        <w:t>：代县发改局</w:t>
      </w:r>
    </w:p>
    <w:p>
      <w:pPr>
        <w:ind w:firstLine="600" w:firstLineChars="200"/>
        <w:rPr>
          <w:rFonts w:hint="eastAsia"/>
          <w:sz w:val="30"/>
          <w:szCs w:val="30"/>
          <w:lang w:eastAsia="zh-CN"/>
        </w:rPr>
      </w:pPr>
      <w:r>
        <w:rPr>
          <w:rFonts w:hint="eastAsia"/>
          <w:sz w:val="30"/>
          <w:szCs w:val="30"/>
          <w:lang w:eastAsia="zh-CN"/>
        </w:rPr>
        <w:t>三</w:t>
      </w:r>
      <w:r>
        <w:rPr>
          <w:rFonts w:hint="eastAsia"/>
          <w:sz w:val="30"/>
          <w:szCs w:val="30"/>
        </w:rPr>
        <w:t>、</w:t>
      </w:r>
      <w:r>
        <w:rPr>
          <w:rFonts w:hint="eastAsia"/>
          <w:sz w:val="30"/>
          <w:szCs w:val="30"/>
          <w:lang w:eastAsia="zh-CN"/>
        </w:rPr>
        <w:t>申报单位：行政单位</w:t>
      </w:r>
    </w:p>
    <w:p>
      <w:pPr>
        <w:pStyle w:val="2"/>
        <w:ind w:firstLine="600" w:firstLineChars="200"/>
        <w:rPr>
          <w:rFonts w:hint="eastAsia"/>
          <w:lang w:eastAsia="zh-CN"/>
        </w:rPr>
      </w:pPr>
      <w:r>
        <w:rPr>
          <w:rFonts w:hint="eastAsia"/>
          <w:sz w:val="30"/>
          <w:szCs w:val="30"/>
          <w:lang w:eastAsia="zh-CN"/>
        </w:rPr>
        <w:t>四、项目概况：</w:t>
      </w:r>
    </w:p>
    <w:p>
      <w:pPr>
        <w:ind w:firstLine="600" w:firstLineChars="200"/>
        <w:rPr>
          <w:rFonts w:hint="eastAsia"/>
          <w:sz w:val="30"/>
          <w:szCs w:val="30"/>
        </w:rPr>
      </w:pPr>
      <w:r>
        <w:rPr>
          <w:rFonts w:hint="eastAsia"/>
          <w:sz w:val="30"/>
          <w:szCs w:val="30"/>
        </w:rPr>
        <w:t>(一)项目内容</w:t>
      </w:r>
    </w:p>
    <w:p>
      <w:pPr>
        <w:ind w:firstLine="600" w:firstLineChars="200"/>
        <w:rPr>
          <w:rFonts w:hint="eastAsia"/>
          <w:sz w:val="30"/>
          <w:szCs w:val="30"/>
          <w:lang w:eastAsia="zh-CN"/>
        </w:rPr>
      </w:pPr>
      <w:r>
        <w:rPr>
          <w:rFonts w:hint="eastAsia"/>
          <w:sz w:val="30"/>
          <w:szCs w:val="30"/>
        </w:rPr>
        <w:t>1、 简述项目背景概况，项目具体选址，项目主要产品性能及</w:t>
      </w:r>
      <w:r>
        <w:rPr>
          <w:rFonts w:hint="eastAsia"/>
          <w:sz w:val="30"/>
          <w:szCs w:val="30"/>
          <w:lang w:eastAsia="zh-CN"/>
        </w:rPr>
        <w:t>市场作用等</w:t>
      </w:r>
    </w:p>
    <w:p>
      <w:pPr>
        <w:ind w:firstLine="600" w:firstLineChars="200"/>
        <w:rPr>
          <w:rFonts w:hint="eastAsia"/>
          <w:sz w:val="30"/>
          <w:szCs w:val="30"/>
          <w:lang w:eastAsia="zh-CN"/>
        </w:rPr>
      </w:pPr>
      <w:r>
        <w:rPr>
          <w:rFonts w:hint="eastAsia"/>
          <w:sz w:val="30"/>
          <w:szCs w:val="30"/>
          <w:lang w:eastAsia="zh-CN"/>
        </w:rPr>
        <w:t>根据国务院办公厅关于支持铁路洛建设实施土地综合开发的意见国办发(2014] 37号，支持铁路建设与新型城镇化相结合.按照新型城镇化要求.在保障铁路运输功能和运营安全的前提下.坚持“多式街接、立体开发、功能融合、节约集约”的原则，对铁路站场及毗邻地区特定范围内的土地实施综合开发利用。通过市场方式供应土地，一体设计、 统-联建方式开发利用土地，促进铁路站场及相关设施用地布局协调、 交通设施无缝衔接、地上地下空间充分利用、铁路运输功能和城市综合服务功能大幅提高，形成铁路建设和城镇及相关产业发展的良性互动机制，促进铁路和城镇化可持续发展。</w:t>
      </w:r>
    </w:p>
    <w:p>
      <w:pPr>
        <w:ind w:firstLine="600" w:firstLineChars="200"/>
        <w:rPr>
          <w:rFonts w:hint="eastAsia"/>
          <w:sz w:val="30"/>
          <w:szCs w:val="30"/>
          <w:lang w:eastAsia="zh-CN"/>
        </w:rPr>
      </w:pPr>
      <w:r>
        <w:rPr>
          <w:rFonts w:hint="eastAsia"/>
          <w:sz w:val="30"/>
          <w:szCs w:val="30"/>
          <w:lang w:eastAsia="zh-CN"/>
        </w:rPr>
        <w:t>山西省人民政府关于深化铁路投融资体制改革加快推进铁路建设的实施意见，要加大力度盘活铁路用地资源，鼓励土地综合开发利用。 支持铁路企业进行车站及线路用地一体化，按照市场化、集约化原则实施综合开发，以开发收益支持铁路发展。</w:t>
      </w:r>
    </w:p>
    <w:p>
      <w:pPr>
        <w:ind w:firstLine="600" w:firstLineChars="200"/>
        <w:rPr>
          <w:rFonts w:hint="eastAsia"/>
          <w:sz w:val="30"/>
          <w:szCs w:val="30"/>
          <w:lang w:eastAsia="zh-CN"/>
        </w:rPr>
      </w:pPr>
      <w:r>
        <w:rPr>
          <w:rFonts w:hint="eastAsia"/>
          <w:sz w:val="30"/>
          <w:szCs w:val="30"/>
          <w:lang w:eastAsia="zh-CN"/>
        </w:rPr>
        <w:t>在保障被征地拆迁群众合法权益的基础上，允许地方政府以国有土地入股参与铁路项目建设。</w:t>
      </w:r>
    </w:p>
    <w:p>
      <w:pPr>
        <w:ind w:firstLine="600" w:firstLineChars="200"/>
        <w:rPr>
          <w:rFonts w:hint="eastAsia"/>
          <w:sz w:val="30"/>
          <w:szCs w:val="30"/>
          <w:lang w:eastAsia="zh-CN"/>
        </w:rPr>
      </w:pPr>
      <w:r>
        <w:rPr>
          <w:rFonts w:hint="eastAsia"/>
          <w:sz w:val="30"/>
          <w:szCs w:val="30"/>
          <w:lang w:eastAsia="zh-CN"/>
        </w:rPr>
        <w:t>选址位于二广高速西侧，九龙村、上官院村西侧。距离代县高速口11.3公里，代县西站2.7公里,大原客专隧道口4.4公里。选址用地性质为自然保留地。</w:t>
      </w:r>
    </w:p>
    <w:p>
      <w:pPr>
        <w:numPr>
          <w:numId w:val="0"/>
        </w:numPr>
        <w:ind w:firstLine="600" w:firstLineChars="200"/>
        <w:rPr>
          <w:rFonts w:hint="eastAsia"/>
          <w:sz w:val="30"/>
          <w:szCs w:val="30"/>
        </w:rPr>
      </w:pPr>
      <w:r>
        <w:rPr>
          <w:rFonts w:hint="eastAsia"/>
          <w:sz w:val="30"/>
          <w:szCs w:val="30"/>
          <w:lang w:val="en-US" w:eastAsia="zh-CN"/>
        </w:rPr>
        <w:t>2、</w:t>
      </w:r>
      <w:r>
        <w:rPr>
          <w:rFonts w:hint="eastAsia"/>
          <w:sz w:val="30"/>
          <w:szCs w:val="30"/>
        </w:rPr>
        <w:t>项目建设内容及规模:</w:t>
      </w:r>
    </w:p>
    <w:p>
      <w:pPr>
        <w:numPr>
          <w:numId w:val="0"/>
        </w:numPr>
        <w:ind w:firstLine="600" w:firstLineChars="200"/>
        <w:rPr>
          <w:rFonts w:hint="eastAsia"/>
          <w:sz w:val="30"/>
          <w:szCs w:val="30"/>
          <w:lang w:val="en-US" w:eastAsia="zh-CN"/>
        </w:rPr>
      </w:pPr>
      <w:r>
        <w:rPr>
          <w:rFonts w:hint="eastAsia"/>
          <w:sz w:val="30"/>
          <w:szCs w:val="30"/>
          <w:lang w:eastAsia="zh-CN"/>
        </w:rPr>
        <w:t>项目建设规模：总用地面积为</w:t>
      </w:r>
      <w:r>
        <w:rPr>
          <w:rFonts w:hint="eastAsia"/>
          <w:sz w:val="30"/>
          <w:szCs w:val="30"/>
          <w:lang w:val="en-US" w:eastAsia="zh-CN"/>
        </w:rPr>
        <w:t>598.35亩，其中水域面积为261.9亩，建设面积为126.3亩，绿化面积为210.15亩。建立综合服务区83.55亩，养生休憩区141.9亩，滨湖景观区373.35亩。</w:t>
      </w:r>
    </w:p>
    <w:p>
      <w:pPr>
        <w:numPr>
          <w:numId w:val="0"/>
        </w:numPr>
        <w:ind w:firstLine="600" w:firstLineChars="200"/>
        <w:rPr>
          <w:rFonts w:hint="default"/>
          <w:sz w:val="30"/>
          <w:szCs w:val="30"/>
          <w:lang w:val="en-US" w:eastAsia="zh-CN"/>
        </w:rPr>
      </w:pPr>
      <w:r>
        <w:rPr>
          <w:rFonts w:hint="eastAsia"/>
          <w:sz w:val="30"/>
          <w:szCs w:val="30"/>
          <w:lang w:eastAsia="zh-CN"/>
        </w:rPr>
        <w:t>项目建设内容：</w:t>
      </w:r>
      <w:r>
        <w:rPr>
          <w:rFonts w:hint="eastAsia"/>
          <w:sz w:val="30"/>
          <w:szCs w:val="30"/>
          <w:lang w:val="en-US" w:eastAsia="zh-CN"/>
        </w:rPr>
        <w:t>1.综合服务区：该区域位于整个园区的中部，是园区的服务、管理中心，是展示生态旅游园区整体形象的重要窗口和游客的重要停靠点。2.养生休憩区：该区域位于园区东北部，主要为养生、住宿区域，是园区的重要功能区，是游客修养的核心区域。3.滨湖景观区：该区域位于园区的西侧，主要为参观、游玩、活动区域，是园区的核心景观区，游客活动最为频繁的区域。</w:t>
      </w:r>
    </w:p>
    <w:p>
      <w:pPr>
        <w:ind w:firstLine="600" w:firstLineChars="200"/>
        <w:rPr>
          <w:rFonts w:hint="eastAsia"/>
          <w:sz w:val="30"/>
          <w:szCs w:val="30"/>
        </w:rPr>
      </w:pPr>
      <w:r>
        <w:rPr>
          <w:rFonts w:hint="eastAsia"/>
          <w:sz w:val="30"/>
          <w:szCs w:val="30"/>
        </w:rPr>
        <w:t>(二)项目投资估算(万元) :总投资</w:t>
      </w:r>
      <w:r>
        <w:rPr>
          <w:rFonts w:hint="eastAsia"/>
          <w:sz w:val="30"/>
          <w:szCs w:val="30"/>
          <w:lang w:val="en-US" w:eastAsia="zh-CN"/>
        </w:rPr>
        <w:t>15亿元</w:t>
      </w:r>
      <w:r>
        <w:rPr>
          <w:rFonts w:hint="eastAsia"/>
          <w:sz w:val="30"/>
          <w:szCs w:val="30"/>
        </w:rPr>
        <w:t>，其中项目企业自等、拟引资、其他</w:t>
      </w:r>
      <w:r>
        <w:rPr>
          <w:rFonts w:hint="eastAsia"/>
          <w:sz w:val="30"/>
          <w:szCs w:val="30"/>
          <w:lang w:eastAsia="zh-CN"/>
        </w:rPr>
        <w:t>方</w:t>
      </w:r>
      <w:r>
        <w:rPr>
          <w:rFonts w:hint="eastAsia"/>
          <w:sz w:val="30"/>
          <w:szCs w:val="30"/>
        </w:rPr>
        <w:t>式融资</w:t>
      </w:r>
    </w:p>
    <w:p>
      <w:pPr>
        <w:wordWrap/>
        <w:spacing w:line="578" w:lineRule="exact"/>
        <w:ind w:firstLine="600" w:firstLineChars="200"/>
        <w:textAlignment w:val="auto"/>
        <w:rPr>
          <w:rFonts w:hint="eastAsia" w:ascii="宋体" w:hAnsi="宋体" w:eastAsia="宋体" w:cs="宋体"/>
          <w:color w:val="auto"/>
          <w:sz w:val="32"/>
          <w:szCs w:val="32"/>
          <w:lang w:eastAsia="zh-CN"/>
        </w:rPr>
      </w:pPr>
      <w:r>
        <w:rPr>
          <w:rFonts w:hint="eastAsia"/>
          <w:sz w:val="30"/>
          <w:szCs w:val="30"/>
        </w:rPr>
        <w:t>(三)项目配套条件(场地、道路、水、电、气、通讯及其它配套设施)</w:t>
      </w:r>
      <w:r>
        <w:rPr>
          <w:rFonts w:hint="eastAsia"/>
          <w:sz w:val="30"/>
          <w:szCs w:val="30"/>
          <w:lang w:eastAsia="zh-CN"/>
        </w:rPr>
        <w:t>：</w:t>
      </w:r>
      <w:r>
        <w:rPr>
          <w:rFonts w:hint="eastAsia" w:ascii="宋体" w:hAnsi="宋体" w:eastAsia="宋体" w:cs="宋体"/>
          <w:color w:val="auto"/>
          <w:sz w:val="32"/>
          <w:szCs w:val="32"/>
          <w:lang w:eastAsia="zh-CN"/>
        </w:rPr>
        <w:t>该</w:t>
      </w:r>
      <w:r>
        <w:rPr>
          <w:rFonts w:hint="eastAsia" w:ascii="宋体" w:hAnsi="宋体" w:eastAsia="宋体" w:cs="宋体"/>
          <w:color w:val="auto"/>
          <w:sz w:val="32"/>
          <w:szCs w:val="32"/>
        </w:rPr>
        <w:t>项目</w:t>
      </w:r>
      <w:r>
        <w:rPr>
          <w:rFonts w:hint="eastAsia" w:ascii="宋体" w:hAnsi="宋体" w:eastAsia="宋体" w:cs="宋体"/>
          <w:color w:val="auto"/>
          <w:sz w:val="32"/>
          <w:szCs w:val="32"/>
          <w:lang w:eastAsia="zh-CN"/>
        </w:rPr>
        <w:t>选址</w:t>
      </w:r>
      <w:r>
        <w:rPr>
          <w:rFonts w:hint="eastAsia" w:ascii="宋体" w:hAnsi="宋体" w:eastAsia="宋体" w:cs="宋体"/>
          <w:color w:val="auto"/>
          <w:sz w:val="32"/>
          <w:szCs w:val="32"/>
          <w:lang w:val="en-US" w:eastAsia="zh-CN"/>
        </w:rPr>
        <w:t>交通条件十分便利，</w:t>
      </w:r>
      <w:r>
        <w:rPr>
          <w:rFonts w:hint="eastAsia" w:ascii="宋体" w:hAnsi="宋体" w:eastAsia="宋体" w:cs="宋体"/>
          <w:color w:val="auto"/>
          <w:sz w:val="32"/>
          <w:szCs w:val="32"/>
          <w:lang w:eastAsia="zh-CN"/>
        </w:rPr>
        <w:t>道路、水、电、通讯、停车场及其它配套设施齐全。</w:t>
      </w:r>
    </w:p>
    <w:p>
      <w:pPr>
        <w:numPr>
          <w:numId w:val="0"/>
        </w:numPr>
        <w:ind w:firstLine="600" w:firstLineChars="200"/>
        <w:rPr>
          <w:rFonts w:hint="eastAsia"/>
          <w:sz w:val="30"/>
          <w:szCs w:val="30"/>
        </w:rPr>
      </w:pPr>
      <w:r>
        <w:rPr>
          <w:rFonts w:hint="eastAsia"/>
          <w:sz w:val="30"/>
          <w:szCs w:val="30"/>
          <w:lang w:eastAsia="zh-CN"/>
        </w:rPr>
        <w:t>（四）</w:t>
      </w:r>
      <w:r>
        <w:rPr>
          <w:rFonts w:hint="eastAsia"/>
          <w:sz w:val="30"/>
          <w:szCs w:val="30"/>
        </w:rPr>
        <w:t>项目市场预测及效益分析</w:t>
      </w:r>
    </w:p>
    <w:p>
      <w:pPr>
        <w:ind w:firstLine="600" w:firstLineChars="200"/>
        <w:rPr>
          <w:rFonts w:hint="eastAsia"/>
          <w:sz w:val="30"/>
          <w:szCs w:val="30"/>
        </w:rPr>
      </w:pPr>
      <w:r>
        <w:rPr>
          <w:rFonts w:hint="eastAsia"/>
          <w:sz w:val="30"/>
          <w:szCs w:val="30"/>
          <w:lang w:eastAsia="zh-CN"/>
        </w:rPr>
        <w:t>四</w:t>
      </w:r>
      <w:r>
        <w:rPr>
          <w:rFonts w:hint="eastAsia"/>
          <w:sz w:val="30"/>
          <w:szCs w:val="30"/>
        </w:rPr>
        <w:t>、项目进展情况</w:t>
      </w:r>
    </w:p>
    <w:p>
      <w:pPr>
        <w:numPr>
          <w:numId w:val="0"/>
        </w:numPr>
        <w:ind w:firstLine="600" w:firstLineChars="200"/>
        <w:rPr>
          <w:rFonts w:hint="eastAsia"/>
          <w:sz w:val="30"/>
          <w:szCs w:val="30"/>
        </w:rPr>
      </w:pPr>
      <w:r>
        <w:rPr>
          <w:rFonts w:hint="eastAsia"/>
          <w:sz w:val="30"/>
          <w:szCs w:val="30"/>
        </w:rPr>
        <w:t>(</w:t>
      </w:r>
      <w:r>
        <w:rPr>
          <w:rFonts w:hint="eastAsia"/>
          <w:sz w:val="30"/>
          <w:szCs w:val="30"/>
          <w:lang w:eastAsia="zh-CN"/>
        </w:rPr>
        <w:t>一</w:t>
      </w:r>
      <w:r>
        <w:rPr>
          <w:rFonts w:hint="eastAsia"/>
          <w:sz w:val="30"/>
          <w:szCs w:val="30"/>
        </w:rPr>
        <w:t>)政策:符合国家、产业政策及山西省产业规划;</w:t>
      </w:r>
    </w:p>
    <w:p>
      <w:pPr>
        <w:numPr>
          <w:numId w:val="0"/>
        </w:numPr>
        <w:ind w:firstLine="600" w:firstLineChars="200"/>
        <w:rPr>
          <w:rFonts w:hint="eastAsia"/>
          <w:sz w:val="30"/>
          <w:szCs w:val="30"/>
          <w:lang w:eastAsia="zh-CN"/>
        </w:rPr>
      </w:pPr>
      <w:r>
        <w:rPr>
          <w:rFonts w:hint="eastAsia"/>
          <w:sz w:val="30"/>
          <w:szCs w:val="30"/>
        </w:rPr>
        <w:t>(二)核准(备案) :</w:t>
      </w:r>
      <w:r>
        <w:rPr>
          <w:rFonts w:hint="eastAsia"/>
          <w:sz w:val="30"/>
          <w:szCs w:val="30"/>
          <w:lang w:eastAsia="zh-CN"/>
        </w:rPr>
        <w:t>已备案；</w:t>
      </w:r>
    </w:p>
    <w:p>
      <w:pPr>
        <w:widowControl/>
        <w:wordWrap/>
        <w:spacing w:line="578" w:lineRule="exact"/>
        <w:ind w:firstLine="600" w:firstLineChars="200"/>
        <w:textAlignment w:val="auto"/>
        <w:rPr>
          <w:rFonts w:hint="eastAsia"/>
          <w:sz w:val="30"/>
          <w:szCs w:val="30"/>
        </w:rPr>
      </w:pPr>
      <w:r>
        <w:rPr>
          <w:rFonts w:hint="eastAsia"/>
          <w:sz w:val="30"/>
          <w:szCs w:val="30"/>
        </w:rPr>
        <w:t>(三)土地、环保:</w:t>
      </w:r>
      <w:r>
        <w:rPr>
          <w:rFonts w:hint="eastAsia" w:ascii="宋体" w:hAnsi="宋体" w:eastAsia="宋体" w:cs="宋体"/>
          <w:kern w:val="0"/>
          <w:sz w:val="32"/>
          <w:szCs w:val="32"/>
        </w:rPr>
        <w:t>符合国家土地政策及环保规定，经国土部门及环保部门初审认可；</w:t>
      </w:r>
    </w:p>
    <w:p>
      <w:pPr>
        <w:numPr>
          <w:numId w:val="0"/>
        </w:numPr>
        <w:ind w:firstLine="600" w:firstLineChars="200"/>
        <w:rPr>
          <w:rFonts w:hint="eastAsia"/>
          <w:sz w:val="30"/>
          <w:szCs w:val="30"/>
        </w:rPr>
      </w:pPr>
      <w:r>
        <w:rPr>
          <w:rFonts w:hint="eastAsia"/>
          <w:sz w:val="30"/>
          <w:szCs w:val="30"/>
        </w:rPr>
        <w:t>(四)项目可行性研究报告及项目建议书</w:t>
      </w:r>
    </w:p>
    <w:p>
      <w:pPr>
        <w:numPr>
          <w:numId w:val="0"/>
        </w:numPr>
        <w:ind w:firstLine="600" w:firstLineChars="200"/>
        <w:rPr>
          <w:rFonts w:hint="eastAsia" w:eastAsia="宋体"/>
          <w:sz w:val="30"/>
          <w:szCs w:val="30"/>
          <w:lang w:eastAsia="zh-CN"/>
        </w:rPr>
      </w:pPr>
      <w:r>
        <w:rPr>
          <w:rFonts w:hint="eastAsia"/>
          <w:sz w:val="30"/>
          <w:szCs w:val="30"/>
        </w:rPr>
        <w:t>(五)项目前期进展情况</w:t>
      </w:r>
      <w:r>
        <w:rPr>
          <w:rFonts w:hint="eastAsia"/>
          <w:sz w:val="30"/>
          <w:szCs w:val="30"/>
          <w:lang w:eastAsia="zh-CN"/>
        </w:rPr>
        <w:t>：正在进行中</w:t>
      </w:r>
    </w:p>
    <w:p>
      <w:pPr>
        <w:numPr>
          <w:numId w:val="0"/>
        </w:numPr>
        <w:rPr>
          <w:rFonts w:hint="eastAsia"/>
          <w:sz w:val="30"/>
          <w:szCs w:val="30"/>
        </w:rPr>
      </w:pPr>
      <w:r>
        <w:rPr>
          <w:rFonts w:hint="eastAsia"/>
          <w:sz w:val="30"/>
          <w:szCs w:val="30"/>
          <w:lang w:eastAsia="zh-CN"/>
        </w:rPr>
        <w:t>五</w:t>
      </w:r>
      <w:r>
        <w:rPr>
          <w:rFonts w:hint="eastAsia"/>
          <w:sz w:val="30"/>
          <w:szCs w:val="30"/>
        </w:rPr>
        <w:t>、拟引资方式(合资、合作、独资及其它)</w:t>
      </w:r>
    </w:p>
    <w:p>
      <w:pPr>
        <w:numPr>
          <w:numId w:val="0"/>
        </w:numPr>
        <w:rPr>
          <w:rFonts w:hint="eastAsia"/>
          <w:sz w:val="30"/>
          <w:szCs w:val="30"/>
        </w:rPr>
      </w:pPr>
      <w:r>
        <w:rPr>
          <w:rFonts w:hint="eastAsia"/>
          <w:sz w:val="30"/>
          <w:szCs w:val="30"/>
          <w:lang w:eastAsia="zh-CN"/>
        </w:rPr>
        <w:t>六</w:t>
      </w:r>
      <w:r>
        <w:rPr>
          <w:rFonts w:hint="eastAsia"/>
          <w:sz w:val="30"/>
          <w:szCs w:val="30"/>
        </w:rPr>
        <w:t>、招商方向: (资金、人才、技术)</w:t>
      </w:r>
    </w:p>
    <w:p>
      <w:pPr>
        <w:numPr>
          <w:numId w:val="0"/>
        </w:numPr>
        <w:rPr>
          <w:rFonts w:hint="eastAsia"/>
          <w:sz w:val="30"/>
          <w:szCs w:val="30"/>
        </w:rPr>
      </w:pPr>
      <w:r>
        <w:rPr>
          <w:rFonts w:hint="eastAsia"/>
          <w:sz w:val="30"/>
          <w:szCs w:val="30"/>
          <w:lang w:eastAsia="zh-CN"/>
        </w:rPr>
        <w:t>七</w:t>
      </w:r>
      <w:r>
        <w:rPr>
          <w:rFonts w:hint="eastAsia"/>
          <w:sz w:val="30"/>
          <w:szCs w:val="30"/>
        </w:rPr>
        <w:t>、申报单位联系方式</w:t>
      </w:r>
    </w:p>
    <w:p>
      <w:pPr>
        <w:numPr>
          <w:numId w:val="0"/>
        </w:numPr>
        <w:rPr>
          <w:rFonts w:hint="eastAsia" w:eastAsia="宋体"/>
          <w:sz w:val="30"/>
          <w:szCs w:val="30"/>
          <w:lang w:eastAsia="zh-CN"/>
        </w:rPr>
      </w:pPr>
      <w:r>
        <w:rPr>
          <w:rFonts w:hint="eastAsia"/>
          <w:sz w:val="30"/>
          <w:szCs w:val="30"/>
        </w:rPr>
        <w:t>地址:</w:t>
      </w:r>
      <w:r>
        <w:rPr>
          <w:rFonts w:hint="eastAsia"/>
          <w:sz w:val="30"/>
          <w:szCs w:val="30"/>
          <w:lang w:eastAsia="zh-CN"/>
        </w:rPr>
        <w:t>代县政府大楼一楼</w:t>
      </w:r>
    </w:p>
    <w:p>
      <w:pPr>
        <w:numPr>
          <w:numId w:val="0"/>
        </w:numPr>
        <w:rPr>
          <w:rFonts w:hint="eastAsia" w:eastAsia="宋体"/>
          <w:sz w:val="30"/>
          <w:szCs w:val="30"/>
          <w:lang w:eastAsia="zh-CN"/>
        </w:rPr>
      </w:pPr>
      <w:r>
        <w:rPr>
          <w:rFonts w:hint="eastAsia"/>
          <w:sz w:val="30"/>
          <w:szCs w:val="30"/>
        </w:rPr>
        <w:t>联系人:</w:t>
      </w:r>
      <w:r>
        <w:rPr>
          <w:rFonts w:hint="eastAsia"/>
          <w:sz w:val="30"/>
          <w:szCs w:val="30"/>
          <w:lang w:eastAsia="zh-CN"/>
        </w:rPr>
        <w:t>李俊才</w:t>
      </w:r>
    </w:p>
    <w:p>
      <w:pPr>
        <w:numPr>
          <w:numId w:val="0"/>
        </w:numPr>
        <w:rPr>
          <w:rFonts w:hint="default" w:eastAsia="宋体"/>
          <w:sz w:val="30"/>
          <w:szCs w:val="30"/>
          <w:lang w:val="en-US" w:eastAsia="zh-CN"/>
        </w:rPr>
      </w:pPr>
      <w:r>
        <w:rPr>
          <w:rFonts w:hint="eastAsia"/>
          <w:sz w:val="30"/>
          <w:szCs w:val="30"/>
        </w:rPr>
        <w:t>手机:</w:t>
      </w:r>
      <w:r>
        <w:rPr>
          <w:rFonts w:hint="eastAsia"/>
          <w:sz w:val="30"/>
          <w:szCs w:val="30"/>
          <w:lang w:val="en-US" w:eastAsia="zh-CN"/>
        </w:rPr>
        <w:t>13803445282</w:t>
      </w:r>
    </w:p>
    <w:p>
      <w:pPr>
        <w:numPr>
          <w:numId w:val="0"/>
        </w:numPr>
        <w:rPr>
          <w:rFonts w:hint="eastAsia"/>
          <w:sz w:val="30"/>
          <w:szCs w:val="30"/>
        </w:rPr>
      </w:pPr>
      <w:r>
        <w:rPr>
          <w:rFonts w:hint="eastAsia"/>
          <w:sz w:val="30"/>
          <w:szCs w:val="30"/>
        </w:rPr>
        <w:t>传真:</w:t>
      </w:r>
    </w:p>
    <w:p>
      <w:pPr>
        <w:numPr>
          <w:numId w:val="0"/>
        </w:numPr>
        <w:rPr>
          <w:rFonts w:hint="eastAsia"/>
          <w:sz w:val="30"/>
          <w:szCs w:val="30"/>
        </w:rPr>
      </w:pPr>
      <w:r>
        <w:rPr>
          <w:rFonts w:hint="eastAsia"/>
          <w:sz w:val="30"/>
          <w:szCs w:val="30"/>
        </w:rPr>
        <w:t>电子信箱:</w:t>
      </w:r>
    </w:p>
    <w:p>
      <w:pPr>
        <w:pStyle w:val="2"/>
        <w:rPr>
          <w:rFonts w:hint="eastAsia"/>
          <w:sz w:val="30"/>
          <w:szCs w:val="30"/>
        </w:rPr>
      </w:pPr>
    </w:p>
    <w:p>
      <w:pPr>
        <w:pStyle w:val="2"/>
        <w:rPr>
          <w:rFonts w:hint="eastAsia"/>
          <w:sz w:val="30"/>
          <w:szCs w:val="30"/>
        </w:rPr>
      </w:pPr>
    </w:p>
    <w:p>
      <w:pPr>
        <w:pStyle w:val="2"/>
        <w:rPr>
          <w:rFonts w:hint="eastAsia"/>
          <w:sz w:val="30"/>
          <w:szCs w:val="30"/>
        </w:rPr>
      </w:pPr>
    </w:p>
    <w:p>
      <w:pPr>
        <w:pStyle w:val="2"/>
        <w:rPr>
          <w:rFonts w:hint="eastAsia"/>
          <w:sz w:val="30"/>
          <w:szCs w:val="30"/>
        </w:rPr>
      </w:pPr>
    </w:p>
    <w:p>
      <w:pPr>
        <w:pStyle w:val="2"/>
        <w:rPr>
          <w:rFonts w:hint="eastAsia"/>
          <w:sz w:val="30"/>
          <w:szCs w:val="30"/>
        </w:rPr>
      </w:pPr>
    </w:p>
    <w:p>
      <w:pPr>
        <w:pStyle w:val="2"/>
        <w:rPr>
          <w:rFonts w:hint="eastAsia"/>
          <w:sz w:val="30"/>
          <w:szCs w:val="30"/>
        </w:rPr>
      </w:pPr>
    </w:p>
    <w:p>
      <w:pPr>
        <w:pStyle w:val="2"/>
        <w:rPr>
          <w:rFonts w:ascii="宋体" w:hAnsi="宋体" w:eastAsia="宋体" w:cs="宋体"/>
          <w:sz w:val="24"/>
          <w:szCs w:val="24"/>
        </w:rPr>
      </w:pPr>
      <w:r>
        <w:rPr>
          <w:rFonts w:ascii="宋体" w:hAnsi="宋体" w:eastAsia="宋体" w:cs="宋体"/>
          <w:kern w:val="2"/>
          <w:sz w:val="24"/>
          <w:szCs w:val="24"/>
          <w:lang w:val="en-US" w:eastAsia="zh-CN" w:bidi="ar-SA"/>
        </w:rPr>
        <w:pict>
          <v:shape id="图片框 1025" o:spid="_x0000_s1025" type="#_x0000_t75" style="height:294pt;width:423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2"/>
        <w:rPr>
          <w:rFonts w:hint="eastAsia" w:ascii="宋体" w:hAnsi="宋体" w:eastAsia="宋体" w:cs="宋体"/>
          <w:sz w:val="24"/>
          <w:szCs w:val="24"/>
          <w:lang w:eastAsia="zh-CN"/>
        </w:rPr>
      </w:pPr>
      <w:r>
        <w:rPr>
          <w:rFonts w:ascii="宋体" w:hAnsi="宋体" w:eastAsia="宋体" w:cs="宋体"/>
          <w:kern w:val="2"/>
          <w:sz w:val="24"/>
          <w:szCs w:val="24"/>
          <w:lang w:val="en-US" w:eastAsia="zh-CN" w:bidi="ar-SA"/>
        </w:rPr>
        <w:pict>
          <v:shape id="图片框 1026" o:spid="_x0000_s1026" type="#_x0000_t75" style="height:6pt;width:3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cs="宋体"/>
          <w:kern w:val="2"/>
          <w:sz w:val="24"/>
          <w:szCs w:val="24"/>
          <w:lang w:val="en-US" w:eastAsia="zh-CN" w:bidi="ar-SA"/>
        </w:rPr>
        <w:pict>
          <v:shape id="图片框 1027" o:spid="_x0000_s1027" type="#_x0000_t75" style="height:6pt;width:3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cs="宋体"/>
          <w:kern w:val="2"/>
          <w:sz w:val="24"/>
          <w:szCs w:val="24"/>
          <w:lang w:val="en-US" w:eastAsia="zh-CN" w:bidi="ar-SA"/>
        </w:rPr>
        <w:pict>
          <v:shape id="图片框 1028" o:spid="_x0000_s1028" type="#_x0000_t75" style="height:6pt;width:3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2"/>
          <w:sz w:val="24"/>
          <w:szCs w:val="24"/>
          <w:lang w:val="en-US" w:eastAsia="zh-CN" w:bidi="ar-SA"/>
        </w:rPr>
        <w:pict>
          <v:shape id="图片框 1029" o:spid="_x0000_s1029" type="#_x0000_t75" style="height:289.7pt;width:423.6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r>
        <w:rPr>
          <w:rFonts w:hint="eastAsia" w:ascii="宋体" w:hAnsi="宋体" w:eastAsia="宋体" w:cs="宋体"/>
          <w:kern w:val="2"/>
          <w:sz w:val="24"/>
          <w:szCs w:val="24"/>
          <w:lang w:val="en-US" w:eastAsia="zh-CN" w:bidi="ar-SA"/>
        </w:rPr>
        <w:pict>
          <v:shape id="图片框 1030" o:spid="_x0000_s1030" type="#_x0000_t75" style="height:258.8pt;width:414.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p>
      <w:pPr>
        <w:pStyle w:val="2"/>
        <w:rPr>
          <w:rFonts w:hint="eastAsia" w:ascii="宋体" w:hAnsi="宋体" w:eastAsia="宋体" w:cs="宋体"/>
          <w:sz w:val="24"/>
          <w:szCs w:val="24"/>
          <w:lang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character" w:default="1" w:styleId="3">
    <w:name w:val="Default Paragraph Font"/>
  </w:style>
  <w:style w:type="paragraph" w:styleId="2">
    <w:name w:val="Body Text"/>
    <w:basedOn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2020-06-03T11:36:00Z</dcterms:created>
  <dc:creator>Administrator</dc:creator>
  <dcterms:modified xsi:type="dcterms:W3CDTF">2020-11-19T17:11:45Z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