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上馆镇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秸杆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综合利用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示范园项目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项目名称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360" w:lineRule="auto"/>
        <w:ind w:leftChars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秸杆综合利用示范园项目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申报单位</w:t>
      </w:r>
    </w:p>
    <w:p>
      <w:pPr>
        <w:widowControl w:val="0"/>
        <w:numPr>
          <w:numId w:val="0"/>
        </w:numPr>
        <w:wordWrap/>
        <w:adjustRightInd/>
        <w:snapToGrid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上馆镇人民政府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三、申报单位简况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上馆镇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为代县县政府所在地乡镇，</w:t>
      </w:r>
      <w:r>
        <w:rPr>
          <w:rFonts w:hint="eastAsia" w:ascii="宋体" w:hAnsi="宋体" w:eastAsia="宋体" w:cs="宋体"/>
          <w:sz w:val="32"/>
          <w:szCs w:val="32"/>
        </w:rPr>
        <w:t>位于滹沱河北畔，雁门关南川，东连上磨坊乡，南隔滹沱河与新高乡为邻。行政面积86.41平方公里，地形呈平川和半坡形态。 常住人口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10万余</w:t>
      </w:r>
      <w:r>
        <w:rPr>
          <w:rFonts w:hint="eastAsia" w:ascii="宋体" w:hAnsi="宋体" w:eastAsia="宋体" w:cs="宋体"/>
          <w:sz w:val="32"/>
          <w:szCs w:val="32"/>
        </w:rPr>
        <w:t>人 ，耕地4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万余</w:t>
      </w:r>
      <w:r>
        <w:rPr>
          <w:rFonts w:hint="eastAsia" w:ascii="宋体" w:hAnsi="宋体" w:eastAsia="宋体" w:cs="宋体"/>
          <w:sz w:val="32"/>
          <w:szCs w:val="32"/>
        </w:rPr>
        <w:t>亩、牧草2万亩、经济林1.2万亩。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四、项目概况</w:t>
      </w:r>
    </w:p>
    <w:p>
      <w:pPr>
        <w:widowControl w:val="0"/>
        <w:wordWrap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(一)项目内容</w:t>
      </w:r>
    </w:p>
    <w:p>
      <w:pPr>
        <w:widowControl w:val="0"/>
        <w:wordWrap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1、 项目背景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以习近平新时代中国特色社会主义思想为指导，全面贯彻落实中央关于加强生态文明建设的战略部署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全面推进全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农作物秸秆综合利用，提升农作物秸秆综合利用水平，改善农村生态环境，促进农业绿色发展、高质量发展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以提高秸秆综合利用率为抓手，推动秸秆肥料化、饲料化、燃料化、基料化和原料化利用,拓宽利用渠道，多元利用的产业化发展格局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全县种植玉米43.5万亩，产生大量秸杆，秸杆还田不易降解，影响来年正常种植，国家因保护环境严禁焚烧，该项目恰巧消化大量农业秸杆，因而回收大量秸杆费用极低。特在我镇西关、五里村建设秸秆综合利用示范园区。</w:t>
      </w:r>
    </w:p>
    <w:p>
      <w:pPr>
        <w:widowControl w:val="0"/>
        <w:numPr>
          <w:ilvl w:val="0"/>
          <w:numId w:val="3"/>
        </w:numPr>
        <w:wordWrap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项目建设内容及规模: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总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占地面积100亩，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建筑面积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12000㎡。建成年加工农作物秸秆30万吨生产线，</w:t>
      </w:r>
      <w:r>
        <w:rPr>
          <w:rFonts w:hint="eastAsia" w:ascii="宋体" w:hAnsi="宋体" w:eastAsia="宋体" w:cs="宋体"/>
          <w:sz w:val="32"/>
          <w:szCs w:val="32"/>
        </w:rPr>
        <w:t>延伸秸秆原料化利用产业链条，提高秸秆高值化、产业化利用水平。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利用星河专利技术生产秸秆建材产品：秸杆造纸、餐具、人造板材、秸杆建筑装饰板材、秸杆复合墙板、秸杆砖、秸杆砌块建设生产车间、仓储、办公用房以及其他机关配套设施建设等，并购置安装生产设备以及相关配套设施设备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项目投资估算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: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项目预投资3亿元。</w:t>
      </w:r>
    </w:p>
    <w:p>
      <w:pPr>
        <w:numPr>
          <w:numId w:val="0"/>
        </w:numPr>
        <w:ind w:leftChars="0"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项目配套条件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:</w:t>
      </w:r>
    </w:p>
    <w:p>
      <w:pPr>
        <w:pStyle w:val="7"/>
        <w:wordWrap/>
        <w:spacing w:line="360" w:lineRule="auto"/>
        <w:ind w:left="0" w:leftChars="0"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项目所在地交通便利，通讯、水、电等基础设施齐备。</w:t>
      </w:r>
    </w:p>
    <w:p>
      <w:pPr>
        <w:numPr>
          <w:numId w:val="0"/>
        </w:numPr>
        <w:spacing w:line="360" w:lineRule="auto"/>
        <w:ind w:leftChars="0" w:firstLine="643" w:firstLineChars="200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项目市场预测及效益分析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: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据估算，项目预期年销售收入4.1亿元，年净利润总额1.5亿元，投资回收期2.5年，项目盈利能力较好。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、项目进展情况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（一）政策：符合国家、我省产业政策；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（二）立项：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未办理</w:t>
      </w:r>
      <w:r>
        <w:rPr>
          <w:rFonts w:hint="eastAsia" w:ascii="宋体" w:hAnsi="宋体" w:eastAsia="宋体" w:cs="宋体"/>
          <w:sz w:val="32"/>
          <w:szCs w:val="32"/>
        </w:rPr>
        <w:t>核准、备案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手续</w:t>
      </w:r>
      <w:r>
        <w:rPr>
          <w:rFonts w:hint="eastAsia" w:ascii="宋体" w:hAnsi="宋体" w:eastAsia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（三）土地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环保：选址经国土、环保、城建规划等部门初审同意；符合国家土地政策，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经</w:t>
      </w:r>
      <w:r>
        <w:rPr>
          <w:rFonts w:hint="eastAsia" w:ascii="宋体" w:hAnsi="宋体" w:eastAsia="宋体" w:cs="宋体"/>
          <w:sz w:val="32"/>
          <w:szCs w:val="32"/>
        </w:rPr>
        <w:t>国土部门初审认可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经环保部门初审认可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（四）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项目可行性研究报告及项目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（五）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项目前期进展情况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六、拟引资方式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合资、合作</w:t>
      </w:r>
    </w:p>
    <w:p>
      <w:pPr>
        <w:numPr>
          <w:ilvl w:val="0"/>
          <w:numId w:val="4"/>
        </w:num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招商方向：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资金</w:t>
      </w:r>
    </w:p>
    <w:p>
      <w:pPr>
        <w:numPr>
          <w:numId w:val="0"/>
        </w:num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申报单位联系方式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上馆镇人民政府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杨俊武</w:t>
      </w:r>
      <w:r>
        <w:rPr>
          <w:rFonts w:hint="eastAsia" w:ascii="宋体" w:hAnsi="宋体" w:eastAsia="宋体" w:cs="宋体"/>
          <w:sz w:val="32"/>
          <w:szCs w:val="32"/>
        </w:rPr>
        <w:t xml:space="preserve">      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0350-5223047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手机：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13934146786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图片框 1025" o:spid="_x0000_s1025" type="#_x0000_t75" style="height:281.8pt;width:376.8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图片框 1026" o:spid="_x0000_s1026" type="#_x0000_t75" style="height:276.8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图片框 1027" o:spid="_x0000_s1027" type="#_x0000_t75" style="height:242.9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图片框 1028" o:spid="_x0000_s1028" type="#_x0000_t75" style="height:266.4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2"/>
      <w:numFmt w:val="decimal"/>
      <w:suff w:val="nothing"/>
      <w:lvlText w:val="%1、"/>
      <w:lvlJc w:val="left"/>
    </w:lvl>
  </w:abstractNum>
  <w:abstractNum w:abstractNumId="9">
    <w:nsid w:val="00000009"/>
    <w:multiLevelType w:val="singleLevel"/>
    <w:tmpl w:val="0000000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0000000B"/>
    <w:multiLevelType w:val="singleLevel"/>
    <w:tmpl w:val="0000000B"/>
    <w:lvl w:ilvl="0" w:tentative="1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0000000C"/>
    <w:multiLevelType w:val="singleLevel"/>
    <w:tmpl w:val="0000000C"/>
    <w:lvl w:ilvl="0" w:tentative="1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numPr>
        <w:ilvl w:val="0"/>
        <w:numId w:val="1"/>
      </w:numPr>
      <w:spacing w:before="0" w:beforeAutospacing="1" w:after="0" w:afterAutospacing="1"/>
      <w:jc w:val="center"/>
      <w:outlineLvl w:val="0"/>
    </w:pPr>
    <w:rPr>
      <w:rFonts w:hint="eastAsia" w:ascii="宋体" w:hAnsi="宋体" w:cs="宋体"/>
      <w:b/>
      <w:bCs/>
      <w:kern w:val="44"/>
      <w:sz w:val="36"/>
      <w:szCs w:val="48"/>
      <w:lang/>
    </w:rPr>
  </w:style>
  <w:style w:type="character" w:default="1" w:styleId="3">
    <w:name w:val="Default Paragraph Font"/>
  </w:style>
  <w:style w:type="character" w:styleId="4">
    <w:name w:val="Hyperlink"/>
    <w:basedOn w:val="3"/>
    <w:rPr>
      <w:color w:val="0000FF"/>
      <w:u w:val="single"/>
    </w:rPr>
  </w:style>
  <w:style w:type="paragraph" w:customStyle="1" w:styleId="5">
    <w:name w:val="Normal (Web)"/>
    <w:basedOn w:val="1"/>
    <w:next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Default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正文首行缩进 21"/>
    <w:basedOn w:val="8"/>
    <w:next w:val="5"/>
    <w:pPr>
      <w:ind w:firstLine="200" w:firstLineChars="200"/>
    </w:pPr>
  </w:style>
  <w:style w:type="paragraph" w:customStyle="1" w:styleId="8">
    <w:name w:val="正文文本缩进1"/>
    <w:basedOn w:val="1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2020-06-03T11:36:00Z</dcterms:created>
  <dc:creator>Administrator</dc:creator>
  <cp:lastPrinted>2020-08-26T10:36:00Z</cp:lastPrinted>
  <dcterms:modified xsi:type="dcterms:W3CDTF">2020-09-02T17:04:27Z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