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B4" w:rsidRDefault="009D0080">
      <w:pPr>
        <w:spacing w:line="276" w:lineRule="auto"/>
        <w:jc w:val="center"/>
        <w:rPr>
          <w:rStyle w:val="NormalCharacter"/>
          <w:rFonts w:ascii="方正小标宋_GBK" w:eastAsia="方正小标宋_GBK" w:hAnsi="方正小标宋_GBK" w:cs="方正小标宋_GBK"/>
          <w:bCs/>
          <w:sz w:val="44"/>
          <w:szCs w:val="48"/>
        </w:rPr>
      </w:pPr>
      <w:bookmarkStart w:id="0" w:name="_GoBack"/>
      <w:bookmarkEnd w:id="0"/>
      <w:r>
        <w:rPr>
          <w:rStyle w:val="NormalCharacter"/>
          <w:rFonts w:ascii="方正小标宋_GBK" w:eastAsia="方正小标宋_GBK" w:hAnsi="方正小标宋_GBK" w:cs="方正小标宋_GBK"/>
          <w:bCs/>
          <w:sz w:val="44"/>
          <w:szCs w:val="48"/>
        </w:rPr>
        <w:t>代县雁门鑫泰养殖专业合作社养猪场项目简</w:t>
      </w:r>
      <w:r>
        <w:rPr>
          <w:rStyle w:val="NormalCharacter"/>
          <w:rFonts w:ascii="方正小标宋_GBK" w:eastAsia="方正小标宋_GBK" w:hAnsi="方正小标宋_GBK" w:cs="方正小标宋_GBK"/>
          <w:bCs/>
          <w:sz w:val="44"/>
          <w:szCs w:val="48"/>
        </w:rPr>
        <w:t xml:space="preserve">  </w:t>
      </w:r>
      <w:r>
        <w:rPr>
          <w:rStyle w:val="NormalCharacter"/>
          <w:rFonts w:ascii="方正小标宋_GBK" w:eastAsia="方正小标宋_GBK" w:hAnsi="方正小标宋_GBK" w:cs="方正小标宋_GBK"/>
          <w:bCs/>
          <w:sz w:val="44"/>
          <w:szCs w:val="48"/>
        </w:rPr>
        <w:t>介</w:t>
      </w:r>
    </w:p>
    <w:p w:rsidR="007B06B4" w:rsidRDefault="009D0080">
      <w:pPr>
        <w:spacing w:line="480" w:lineRule="auto"/>
        <w:ind w:firstLineChars="200" w:firstLine="643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一、</w:t>
      </w:r>
      <w:r>
        <w:rPr>
          <w:rStyle w:val="NormalCharacter"/>
          <w:rFonts w:ascii="黑体" w:eastAsia="黑体" w:hAnsi="黑体"/>
          <w:sz w:val="32"/>
          <w:szCs w:val="32"/>
        </w:rPr>
        <w:t>项目名称</w:t>
      </w: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：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代县雁门鑫泰养殖专业合作社养猪场建设项目</w:t>
      </w:r>
    </w:p>
    <w:p w:rsidR="007B06B4" w:rsidRDefault="009D0080" w:rsidP="007E7B1A">
      <w:pPr>
        <w:numPr>
          <w:ilvl w:val="0"/>
          <w:numId w:val="1"/>
        </w:numPr>
        <w:spacing w:line="480" w:lineRule="auto"/>
        <w:ind w:firstLineChars="200" w:firstLine="640"/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申报单位</w:t>
      </w: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：代县雁门鑫泰养殖专业合作社</w:t>
      </w:r>
    </w:p>
    <w:p w:rsidR="007B06B4" w:rsidRDefault="009D0080" w:rsidP="007E7B1A">
      <w:pPr>
        <w:numPr>
          <w:ilvl w:val="0"/>
          <w:numId w:val="1"/>
        </w:numPr>
        <w:spacing w:line="480" w:lineRule="auto"/>
        <w:ind w:firstLineChars="200" w:firstLine="640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项目概况</w:t>
      </w:r>
    </w:p>
    <w:p w:rsidR="007B06B4" w:rsidRDefault="009D0080">
      <w:pPr>
        <w:spacing w:line="480" w:lineRule="auto"/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 xml:space="preserve">   (</w:t>
      </w: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一）项目内容</w:t>
      </w:r>
    </w:p>
    <w:p w:rsidR="007B06B4" w:rsidRDefault="009D0080">
      <w:pPr>
        <w:pStyle w:val="BodyText"/>
        <w:spacing w:before="4" w:line="400" w:lineRule="auto"/>
        <w:ind w:left="0" w:firstLineChars="200" w:firstLine="643"/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</w:pP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  <w:lang w:val="en-US"/>
        </w:rPr>
        <w:t>1</w:t>
      </w: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  <w:lang w:val="en-US"/>
        </w:rPr>
        <w:t>、</w:t>
      </w: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项目背景概况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：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雁门鑫泰养殖专业合作社养猪场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是村书记姚龙俊带领贫困户致富创业项目。姚龙俊，男，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52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岁，</w:t>
      </w:r>
    </w:p>
    <w:p w:rsidR="007B06B4" w:rsidRDefault="009D0080">
      <w:pPr>
        <w:spacing w:line="480" w:lineRule="auto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高中文化程度，通过政府组织创业致富带头人培训让他开阔了眼界，积累了丰富的生活经验，也让他深刻的悟出了一个道理：靠打工挣钱是不能让村民富起来的，要想富起来，那还得要创业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——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走科学致富之路。于是在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2018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年初他决定养猪致富，并在山西大象集团的扶持下于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2018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年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5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月创建雁门鑫泰养殖专业合作社养猪场致富项目。</w:t>
      </w:r>
    </w:p>
    <w:p w:rsidR="007B06B4" w:rsidRDefault="009D0080">
      <w:pPr>
        <w:pStyle w:val="BodyText"/>
        <w:spacing w:before="0"/>
        <w:ind w:left="0" w:firstLineChars="200" w:firstLine="643"/>
        <w:jc w:val="left"/>
        <w:textAlignment w:val="auto"/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</w:pPr>
      <w:r>
        <w:rPr>
          <w:rStyle w:val="NormalCharacter"/>
          <w:rFonts w:ascii="仿宋_GB2312" w:eastAsia="仿宋_GB2312" w:hAnsi="仿宋_GB2312"/>
          <w:b/>
          <w:sz w:val="32"/>
          <w:szCs w:val="32"/>
          <w:lang w:val="en-US" w:bidi="ar-SA"/>
        </w:rPr>
        <w:t>2</w:t>
      </w:r>
      <w:r>
        <w:rPr>
          <w:rStyle w:val="NormalCharacter"/>
          <w:rFonts w:ascii="仿宋_GB2312" w:eastAsia="仿宋_GB2312" w:hAnsi="仿宋_GB2312"/>
          <w:b/>
          <w:sz w:val="32"/>
          <w:szCs w:val="32"/>
          <w:lang w:val="en-US" w:bidi="ar-SA"/>
        </w:rPr>
        <w:t>、项目选址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：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代县雁门鑫泰养殖专业合作社养猪场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位于代县县城西北约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 xml:space="preserve"> 18 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公里处，坐落于雁门关山脚下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 xml:space="preserve"> 208 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国道东侧，交通便利区位优势明显。</w:t>
      </w:r>
    </w:p>
    <w:p w:rsidR="007B06B4" w:rsidRDefault="009D0080">
      <w:pPr>
        <w:pStyle w:val="BodyText"/>
        <w:spacing w:before="4" w:line="400" w:lineRule="auto"/>
        <w:ind w:left="0" w:firstLineChars="200" w:firstLine="643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  <w:lang w:val="en-US"/>
        </w:rPr>
        <w:t>3</w:t>
      </w: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  <w:lang w:val="en-US"/>
        </w:rPr>
        <w:t>、</w:t>
      </w: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项目发展战略定位及</w:t>
      </w:r>
      <w:r>
        <w:rPr>
          <w:rStyle w:val="NormalCharacter"/>
          <w:rFonts w:ascii="仿宋_GB2312" w:eastAsia="仿宋_GB2312" w:cs="宋体"/>
          <w:b/>
          <w:bCs/>
          <w:sz w:val="32"/>
          <w:szCs w:val="32"/>
        </w:rPr>
        <w:t>社会效益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：村内农业富余劳动力较多，养猪场建成后，能让一部分人就地打工，可为社会做一点贡献。</w:t>
      </w:r>
    </w:p>
    <w:p w:rsidR="007B06B4" w:rsidRDefault="009D0080">
      <w:pPr>
        <w:pStyle w:val="BodyText"/>
        <w:spacing w:before="4" w:line="400" w:lineRule="auto"/>
        <w:ind w:left="0" w:firstLineChars="200" w:firstLine="643"/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</w:pPr>
      <w:r>
        <w:rPr>
          <w:rStyle w:val="NormalCharacter"/>
          <w:rFonts w:ascii="仿宋_GB2312" w:eastAsia="仿宋_GB2312" w:hAnsi="仿宋_GB2312"/>
          <w:b/>
          <w:sz w:val="32"/>
          <w:szCs w:val="32"/>
          <w:lang w:val="en-US" w:bidi="ar-SA"/>
        </w:rPr>
        <w:lastRenderedPageBreak/>
        <w:t>4</w:t>
      </w:r>
      <w:r>
        <w:rPr>
          <w:rStyle w:val="NormalCharacter"/>
          <w:rFonts w:ascii="仿宋_GB2312" w:eastAsia="仿宋_GB2312" w:hAnsi="仿宋_GB2312"/>
          <w:b/>
          <w:sz w:val="32"/>
          <w:szCs w:val="32"/>
          <w:lang w:val="en-US" w:bidi="ar-SA"/>
        </w:rPr>
        <w:t>、项目建设内容及规模</w:t>
      </w:r>
      <w:r>
        <w:rPr>
          <w:rStyle w:val="NormalCharacter"/>
          <w:rFonts w:ascii="仿宋_GB2312" w:eastAsia="仿宋_GB2312" w:hAnsi="仿宋_GB2312"/>
          <w:b/>
          <w:sz w:val="32"/>
          <w:szCs w:val="32"/>
          <w:lang w:val="en-US" w:bidi="ar-SA"/>
        </w:rPr>
        <w:t>: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 xml:space="preserve"> </w:t>
      </w:r>
    </w:p>
    <w:p w:rsidR="007B06B4" w:rsidRDefault="009D0080">
      <w:pPr>
        <w:pStyle w:val="BodyText"/>
        <w:spacing w:before="4" w:line="400" w:lineRule="auto"/>
        <w:ind w:left="0" w:firstLineChars="200" w:firstLine="640"/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</w:pP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该项目占地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2.9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万平方米，年出栏生猪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4900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头，新建标准化养猪场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4100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平方米，饲料库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500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平方米，办公用房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180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平方米，其它配套基础设施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1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万平方米，需劳动力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15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人等。</w:t>
      </w:r>
    </w:p>
    <w:p w:rsidR="007B06B4" w:rsidRDefault="009D0080">
      <w:pPr>
        <w:pStyle w:val="BodyText"/>
        <w:spacing w:before="4" w:line="400" w:lineRule="auto"/>
        <w:ind w:left="0" w:firstLineChars="200" w:firstLine="643"/>
        <w:rPr>
          <w:rStyle w:val="NormalCharacter"/>
          <w:rFonts w:ascii="仿宋" w:eastAsia="仿宋" w:hAnsi="仿宋"/>
          <w:color w:val="000000"/>
          <w:sz w:val="32"/>
          <w:szCs w:val="32"/>
          <w:lang w:val="en-US"/>
        </w:rPr>
      </w:pPr>
      <w:r>
        <w:rPr>
          <w:rStyle w:val="NormalCharacter"/>
          <w:rFonts w:ascii="仿宋_GB2312" w:eastAsia="仿宋_GB2312" w:hAnsi="仿宋_GB2312"/>
          <w:b/>
          <w:sz w:val="32"/>
          <w:szCs w:val="32"/>
          <w:lang w:val="en-US" w:bidi="ar-SA"/>
        </w:rPr>
        <w:t>（二）</w:t>
      </w:r>
      <w:r>
        <w:rPr>
          <w:rStyle w:val="NormalCharacter"/>
          <w:rFonts w:ascii="黑体" w:eastAsia="黑体" w:hAnsi="黑体" w:cs="黑体"/>
          <w:bCs/>
          <w:sz w:val="32"/>
          <w:szCs w:val="32"/>
          <w:lang w:val="en-US" w:bidi="ar-SA"/>
        </w:rPr>
        <w:t>项目总投资</w:t>
      </w:r>
      <w:r>
        <w:rPr>
          <w:rStyle w:val="NormalCharacter"/>
          <w:rFonts w:ascii="黑体" w:eastAsia="黑体" w:hAnsi="黑体" w:cs="黑体"/>
          <w:bCs/>
          <w:sz w:val="32"/>
          <w:szCs w:val="32"/>
          <w:lang w:val="en-US" w:bidi="ar-SA"/>
        </w:rPr>
        <w:t>:</w:t>
      </w:r>
      <w:r>
        <w:rPr>
          <w:rStyle w:val="NormalCharacter"/>
          <w:rFonts w:ascii="仿宋" w:eastAsia="仿宋" w:hAnsi="仿宋"/>
          <w:color w:val="000000"/>
          <w:sz w:val="32"/>
          <w:szCs w:val="32"/>
          <w:lang w:val="en-US"/>
        </w:rPr>
        <w:t>“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代县雁门鑫泰养殖专业合作社养猪场</w:t>
      </w:r>
      <w:r>
        <w:rPr>
          <w:rStyle w:val="NormalCharacter"/>
          <w:rFonts w:ascii="仿宋" w:eastAsia="仿宋" w:hAnsi="仿宋"/>
          <w:color w:val="000000"/>
          <w:sz w:val="32"/>
          <w:szCs w:val="32"/>
          <w:lang w:val="en-US"/>
        </w:rPr>
        <w:t>”</w:t>
      </w:r>
      <w:r>
        <w:rPr>
          <w:rStyle w:val="NormalCharacter"/>
          <w:rFonts w:ascii="仿宋" w:eastAsia="仿宋" w:hAnsi="仿宋"/>
          <w:color w:val="000000"/>
          <w:sz w:val="32"/>
          <w:szCs w:val="32"/>
          <w:lang w:val="en-US"/>
        </w:rPr>
        <w:t>项目</w:t>
      </w:r>
      <w:r>
        <w:rPr>
          <w:rStyle w:val="NormalCharacter"/>
          <w:rFonts w:ascii="仿宋" w:eastAsia="仿宋" w:hAnsi="仿宋"/>
          <w:sz w:val="32"/>
          <w:szCs w:val="32"/>
        </w:rPr>
        <w:t>总投资</w:t>
      </w:r>
      <w:r>
        <w:rPr>
          <w:rStyle w:val="NormalCharacter"/>
          <w:rFonts w:ascii="仿宋" w:eastAsia="仿宋" w:hAnsi="仿宋"/>
          <w:sz w:val="32"/>
          <w:szCs w:val="32"/>
          <w:lang w:val="en-US"/>
        </w:rPr>
        <w:t>510</w:t>
      </w:r>
      <w:r>
        <w:rPr>
          <w:rStyle w:val="NormalCharacter"/>
          <w:rFonts w:ascii="仿宋" w:eastAsia="仿宋" w:hAnsi="仿宋"/>
          <w:sz w:val="32"/>
          <w:szCs w:val="32"/>
        </w:rPr>
        <w:t>万元，资金来源个人自筹解决。</w:t>
      </w:r>
    </w:p>
    <w:p w:rsidR="007B06B4" w:rsidRDefault="009D0080">
      <w:pPr>
        <w:pStyle w:val="BodyText"/>
        <w:spacing w:before="0"/>
        <w:ind w:left="0" w:firstLineChars="200" w:firstLine="643"/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</w:pPr>
      <w:r>
        <w:rPr>
          <w:rStyle w:val="NormalCharacter"/>
          <w:rFonts w:ascii="仿宋_GB2312" w:eastAsia="仿宋_GB2312" w:hAnsi="仿宋_GB2312"/>
          <w:b/>
          <w:sz w:val="32"/>
          <w:szCs w:val="32"/>
          <w:lang w:val="en-US" w:bidi="ar-SA"/>
        </w:rPr>
        <w:t>（三）</w:t>
      </w:r>
      <w:r>
        <w:rPr>
          <w:rStyle w:val="NormalCharacter"/>
          <w:rFonts w:ascii="黑体" w:eastAsia="黑体" w:hAnsi="黑体" w:cs="黑体"/>
          <w:bCs/>
          <w:sz w:val="32"/>
          <w:szCs w:val="32"/>
          <w:lang w:val="en-US" w:bidi="ar-SA"/>
        </w:rPr>
        <w:t>项目配套条件：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交通便利、水、电、通讯等基础设施齐备。</w:t>
      </w:r>
    </w:p>
    <w:p w:rsidR="007B06B4" w:rsidRDefault="009D0080">
      <w:pPr>
        <w:pStyle w:val="BodyText"/>
        <w:spacing w:before="0"/>
        <w:ind w:left="0" w:firstLineChars="200" w:firstLine="643"/>
        <w:rPr>
          <w:rStyle w:val="NormalCharacter"/>
          <w:rFonts w:ascii="仿宋" w:eastAsia="仿宋" w:hAnsi="仿宋"/>
          <w:sz w:val="32"/>
          <w:szCs w:val="32"/>
          <w:lang w:val="en-US"/>
        </w:rPr>
      </w:pPr>
      <w:r>
        <w:rPr>
          <w:rStyle w:val="NormalCharacter"/>
          <w:rFonts w:ascii="仿宋_GB2312" w:eastAsia="仿宋_GB2312" w:hAnsi="仿宋_GB2312"/>
          <w:b/>
          <w:sz w:val="32"/>
          <w:szCs w:val="32"/>
          <w:lang w:val="en-US" w:bidi="ar-SA"/>
        </w:rPr>
        <w:t>（四）</w:t>
      </w:r>
      <w:r>
        <w:rPr>
          <w:rStyle w:val="NormalCharacter"/>
          <w:rFonts w:ascii="黑体" w:eastAsia="黑体" w:hAnsi="黑体" w:cs="黑体"/>
          <w:bCs/>
          <w:sz w:val="32"/>
          <w:szCs w:val="32"/>
          <w:lang w:val="en-US" w:bidi="ar-SA"/>
        </w:rPr>
        <w:t>项目市场预测及效益分析：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  <w:lang w:val="en-US" w:bidi="ar-SA"/>
        </w:rPr>
        <w:t>本项目</w:t>
      </w:r>
      <w:r>
        <w:rPr>
          <w:rStyle w:val="NormalCharacter"/>
          <w:rFonts w:ascii="仿宋" w:eastAsia="仿宋" w:hAnsi="仿宋"/>
          <w:sz w:val="32"/>
          <w:szCs w:val="32"/>
        </w:rPr>
        <w:t>是该村交通方便，自然条件较好，发展养猪场条件成熟，前景广阔，而且在周围村庄均无养猪场，市场前景较好。</w:t>
      </w:r>
      <w:r>
        <w:rPr>
          <w:rStyle w:val="NormalCharacter"/>
          <w:rFonts w:ascii="仿宋" w:eastAsia="仿宋" w:hAnsi="仿宋"/>
          <w:sz w:val="32"/>
          <w:szCs w:val="32"/>
          <w:lang w:val="en-US"/>
        </w:rPr>
        <w:t>随着科技的进步，养殖业不断的发展，以及食品安全和环境保护要求的提高，简陋的棚舍设施以及落后的饲养方式，势必会被逐步淘汰出局，取而代之的即高标准、大规模、现代化的新型养殖模式，实现规模效益成就利润最大化。随着近年猪肉价格的上涨，预计该项目建成后年利润达</w:t>
      </w:r>
      <w:r>
        <w:rPr>
          <w:rStyle w:val="NormalCharacter"/>
          <w:rFonts w:ascii="仿宋" w:eastAsia="仿宋" w:hAnsi="仿宋"/>
          <w:sz w:val="32"/>
          <w:szCs w:val="32"/>
          <w:lang w:val="en-US"/>
        </w:rPr>
        <w:t>200</w:t>
      </w:r>
      <w:r>
        <w:rPr>
          <w:rStyle w:val="NormalCharacter"/>
          <w:rFonts w:ascii="仿宋" w:eastAsia="仿宋" w:hAnsi="仿宋"/>
          <w:sz w:val="32"/>
          <w:szCs w:val="32"/>
          <w:lang w:val="en-US"/>
        </w:rPr>
        <w:t>万元左右，不仅可增加企业效益，同时加快调整农村产业结构的步伐，合理高效的利用了资源，为剩余劳动力创造了就业机会。</w:t>
      </w:r>
    </w:p>
    <w:p w:rsidR="007B06B4" w:rsidRDefault="009D0080" w:rsidP="007E7B1A">
      <w:pPr>
        <w:pStyle w:val="BodyText"/>
        <w:spacing w:before="0"/>
        <w:ind w:left="0" w:firstLineChars="200" w:firstLine="640"/>
        <w:rPr>
          <w:rStyle w:val="NormalCharacter"/>
          <w:rFonts w:ascii="黑体" w:eastAsia="黑体" w:hAnsi="黑体" w:cs="黑体"/>
          <w:bCs/>
          <w:sz w:val="32"/>
          <w:szCs w:val="32"/>
          <w:lang w:val="en-US" w:bidi="ar-SA"/>
        </w:rPr>
      </w:pPr>
      <w:r>
        <w:rPr>
          <w:rStyle w:val="NormalCharacter"/>
          <w:rFonts w:ascii="黑体" w:eastAsia="黑体" w:hAnsi="黑体" w:cs="黑体"/>
          <w:bCs/>
          <w:sz w:val="32"/>
          <w:szCs w:val="32"/>
          <w:lang w:val="en-US" w:bidi="ar-SA"/>
        </w:rPr>
        <w:t>（五）项目进展情况</w:t>
      </w:r>
    </w:p>
    <w:p w:rsidR="007B06B4" w:rsidRDefault="009D0080">
      <w:pPr>
        <w:spacing w:line="480" w:lineRule="auto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代县雁门鑫泰养殖专业合作社养猪场建设</w:t>
      </w:r>
      <w:r>
        <w:rPr>
          <w:rStyle w:val="NormalCharacter"/>
          <w:rFonts w:ascii="仿宋_GB2312" w:eastAsia="仿宋_GB2312"/>
          <w:sz w:val="32"/>
          <w:szCs w:val="32"/>
        </w:rPr>
        <w:t>项目申报、规划、设计、立项都已完成，现已进入全面施工建设阶段。</w:t>
      </w:r>
    </w:p>
    <w:p w:rsidR="007B06B4" w:rsidRDefault="009D0080">
      <w:pPr>
        <w:spacing w:line="480" w:lineRule="auto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lastRenderedPageBreak/>
        <w:t xml:space="preserve">    </w:t>
      </w: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政策</w:t>
      </w: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 xml:space="preserve">: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该项目符合国家养猪政策及山西省养猪政策。</w:t>
      </w:r>
    </w:p>
    <w:p w:rsidR="007B06B4" w:rsidRDefault="009D0080">
      <w:pPr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手续：</w:t>
      </w:r>
    </w:p>
    <w:p w:rsidR="007B06B4" w:rsidRDefault="009D0080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1</w:t>
      </w:r>
      <w:r>
        <w:rPr>
          <w:rStyle w:val="NormalCharacter"/>
          <w:rFonts w:ascii="仿宋" w:eastAsia="仿宋" w:hAnsi="仿宋"/>
          <w:sz w:val="32"/>
          <w:szCs w:val="32"/>
        </w:rPr>
        <w:t>、</w:t>
      </w:r>
      <w:r>
        <w:rPr>
          <w:rStyle w:val="NormalCharacter"/>
          <w:rFonts w:ascii="仿宋" w:eastAsia="仿宋" w:hAnsi="仿宋"/>
          <w:sz w:val="32"/>
          <w:szCs w:val="32"/>
        </w:rPr>
        <w:t>2018</w:t>
      </w:r>
      <w:r>
        <w:rPr>
          <w:rStyle w:val="NormalCharacter"/>
          <w:rFonts w:ascii="仿宋" w:eastAsia="仿宋" w:hAnsi="仿宋"/>
          <w:sz w:val="32"/>
          <w:szCs w:val="32"/>
        </w:rPr>
        <w:t>年</w:t>
      </w:r>
      <w:r>
        <w:rPr>
          <w:rStyle w:val="NormalCharacter"/>
          <w:rFonts w:ascii="仿宋" w:eastAsia="仿宋" w:hAnsi="仿宋"/>
          <w:sz w:val="32"/>
          <w:szCs w:val="32"/>
        </w:rPr>
        <w:t>5</w:t>
      </w:r>
      <w:r>
        <w:rPr>
          <w:rStyle w:val="NormalCharacter"/>
          <w:rFonts w:ascii="仿宋" w:eastAsia="仿宋" w:hAnsi="仿宋"/>
          <w:sz w:val="32"/>
          <w:szCs w:val="32"/>
        </w:rPr>
        <w:t>月注册该项目营业执照。</w:t>
      </w:r>
    </w:p>
    <w:p w:rsidR="007B06B4" w:rsidRDefault="009D0080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2</w:t>
      </w:r>
      <w:r>
        <w:rPr>
          <w:rStyle w:val="NormalCharacter"/>
          <w:rFonts w:ascii="仿宋" w:eastAsia="仿宋" w:hAnsi="仿宋"/>
          <w:sz w:val="32"/>
          <w:szCs w:val="32"/>
        </w:rPr>
        <w:t>、</w:t>
      </w:r>
      <w:r>
        <w:rPr>
          <w:rStyle w:val="NormalCharacter"/>
          <w:rFonts w:ascii="仿宋" w:eastAsia="仿宋" w:hAnsi="仿宋"/>
          <w:sz w:val="32"/>
          <w:szCs w:val="32"/>
        </w:rPr>
        <w:t>2020</w:t>
      </w:r>
      <w:r>
        <w:rPr>
          <w:rStyle w:val="NormalCharacter"/>
          <w:rFonts w:ascii="仿宋" w:eastAsia="仿宋" w:hAnsi="仿宋"/>
          <w:sz w:val="32"/>
          <w:szCs w:val="32"/>
        </w:rPr>
        <w:t>年</w:t>
      </w:r>
      <w:r>
        <w:rPr>
          <w:rStyle w:val="NormalCharacter"/>
          <w:rFonts w:ascii="仿宋" w:eastAsia="仿宋" w:hAnsi="仿宋"/>
          <w:sz w:val="32"/>
          <w:szCs w:val="32"/>
        </w:rPr>
        <w:t>4</w:t>
      </w:r>
      <w:r>
        <w:rPr>
          <w:rStyle w:val="NormalCharacter"/>
          <w:rFonts w:ascii="仿宋" w:eastAsia="仿宋" w:hAnsi="仿宋"/>
          <w:sz w:val="32"/>
          <w:szCs w:val="32"/>
        </w:rPr>
        <w:t>月通过了该项目立项备案。</w:t>
      </w:r>
    </w:p>
    <w:p w:rsidR="007B06B4" w:rsidRDefault="009D0080">
      <w:pPr>
        <w:pStyle w:val="179"/>
        <w:ind w:firstLine="643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项目可行性研究报告及项目建议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：</w:t>
      </w:r>
    </w:p>
    <w:p w:rsidR="007B06B4" w:rsidRDefault="009D0080">
      <w:pPr>
        <w:spacing w:line="480" w:lineRule="auto"/>
        <w:ind w:firstLineChars="200" w:firstLine="640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1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、项目在建设过程中，要注意安全施工，要有防护措施。</w:t>
      </w:r>
    </w:p>
    <w:p w:rsidR="007B06B4" w:rsidRDefault="009D0080">
      <w:pPr>
        <w:spacing w:line="480" w:lineRule="auto"/>
        <w:ind w:firstLineChars="200" w:firstLine="640"/>
        <w:jc w:val="left"/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2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、项目承建单位应加强项目的组织管理，配备专人进行项目前期准备工作确保项目的健全、稳定的实施，如期取得良好的经济效益和社会效益。</w:t>
      </w:r>
    </w:p>
    <w:p w:rsidR="007B06B4" w:rsidRDefault="009D0080">
      <w:pPr>
        <w:spacing w:line="480" w:lineRule="auto"/>
        <w:ind w:firstLineChars="200" w:firstLine="643"/>
        <w:jc w:val="left"/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申报单位联系方式：代县雁门关乡政府</w:t>
      </w:r>
    </w:p>
    <w:p w:rsidR="007B06B4" w:rsidRDefault="009D0080">
      <w:pPr>
        <w:spacing w:line="480" w:lineRule="auto"/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地址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: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代县雁门关镇太和岭口村</w:t>
      </w:r>
    </w:p>
    <w:p w:rsidR="007B06B4" w:rsidRDefault="009D0080">
      <w:pPr>
        <w:spacing w:line="480" w:lineRule="auto"/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联系人：姚龙俊</w:t>
      </w:r>
    </w:p>
    <w:p w:rsidR="007B06B4" w:rsidRDefault="009D0080">
      <w:pPr>
        <w:spacing w:line="480" w:lineRule="auto"/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手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机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: 13994062087</w:t>
      </w:r>
    </w:p>
    <w:p w:rsidR="007B06B4" w:rsidRDefault="009D0080">
      <w:pPr>
        <w:spacing w:line="480" w:lineRule="auto"/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电子信箱：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992685793@qq.com</w:t>
      </w:r>
    </w:p>
    <w:p w:rsidR="007B06B4" w:rsidRDefault="007B06B4">
      <w:pPr>
        <w:spacing w:line="480" w:lineRule="auto"/>
        <w:ind w:firstLineChars="200" w:firstLine="480"/>
        <w:rPr>
          <w:rStyle w:val="NormalCharacter"/>
          <w:sz w:val="24"/>
        </w:rPr>
      </w:pPr>
    </w:p>
    <w:p w:rsidR="007B06B4" w:rsidRDefault="007B06B4">
      <w:pPr>
        <w:spacing w:line="480" w:lineRule="auto"/>
        <w:rPr>
          <w:rStyle w:val="NormalCharacter"/>
          <w:sz w:val="24"/>
        </w:rPr>
      </w:pPr>
    </w:p>
    <w:p w:rsidR="007B06B4" w:rsidRDefault="007B06B4">
      <w:pPr>
        <w:spacing w:line="480" w:lineRule="auto"/>
        <w:ind w:firstLineChars="200" w:firstLine="480"/>
        <w:rPr>
          <w:rStyle w:val="NormalCharacter"/>
          <w:sz w:val="24"/>
        </w:rPr>
      </w:pPr>
    </w:p>
    <w:p w:rsidR="007B06B4" w:rsidRDefault="007B06B4">
      <w:pPr>
        <w:spacing w:line="480" w:lineRule="auto"/>
        <w:ind w:firstLineChars="200" w:firstLine="480"/>
        <w:rPr>
          <w:rStyle w:val="NormalCharacter"/>
          <w:sz w:val="24"/>
        </w:rPr>
      </w:pPr>
    </w:p>
    <w:p w:rsidR="007B06B4" w:rsidRDefault="007B06B4">
      <w:pPr>
        <w:spacing w:line="480" w:lineRule="auto"/>
        <w:ind w:firstLineChars="200" w:firstLine="480"/>
        <w:rPr>
          <w:rStyle w:val="NormalCharacter"/>
          <w:sz w:val="24"/>
        </w:rPr>
      </w:pPr>
    </w:p>
    <w:p w:rsidR="007B06B4" w:rsidRDefault="007B06B4">
      <w:pPr>
        <w:spacing w:line="480" w:lineRule="auto"/>
        <w:ind w:firstLineChars="200" w:firstLine="480"/>
        <w:rPr>
          <w:rStyle w:val="NormalCharacter"/>
          <w:sz w:val="24"/>
        </w:rPr>
      </w:pPr>
    </w:p>
    <w:p w:rsidR="007B06B4" w:rsidRDefault="007B06B4">
      <w:pPr>
        <w:spacing w:line="480" w:lineRule="auto"/>
        <w:ind w:firstLineChars="200" w:firstLine="480"/>
        <w:rPr>
          <w:rStyle w:val="NormalCharacter"/>
          <w:sz w:val="24"/>
        </w:rPr>
      </w:pPr>
    </w:p>
    <w:p w:rsidR="007B06B4" w:rsidRDefault="007B06B4">
      <w:pPr>
        <w:spacing w:line="480" w:lineRule="auto"/>
        <w:rPr>
          <w:rStyle w:val="NormalCharacter"/>
          <w:sz w:val="24"/>
        </w:rPr>
      </w:pPr>
    </w:p>
    <w:p w:rsidR="007B06B4" w:rsidRDefault="007B06B4">
      <w:pPr>
        <w:spacing w:line="480" w:lineRule="auto"/>
        <w:rPr>
          <w:rStyle w:val="NormalCharacter"/>
          <w:sz w:val="24"/>
        </w:rPr>
      </w:pPr>
    </w:p>
    <w:p w:rsidR="007B06B4" w:rsidRDefault="007B06B4">
      <w:pPr>
        <w:spacing w:line="480" w:lineRule="auto"/>
        <w:rPr>
          <w:rStyle w:val="NormalCharacter"/>
          <w:sz w:val="24"/>
        </w:rPr>
      </w:pPr>
    </w:p>
    <w:p w:rsidR="007B06B4" w:rsidRDefault="007E7B1A">
      <w:pPr>
        <w:spacing w:line="480" w:lineRule="auto"/>
        <w:rPr>
          <w:rStyle w:val="NormalCharacter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67325" cy="7019925"/>
            <wp:effectExtent l="0" t="0" r="9525" b="9525"/>
            <wp:docPr id="1" name="图片框 3" descr="1e9aa890b2e2bb43521a5922080c7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" descr="1e9aa890b2e2bb43521a5922080c7d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7325" cy="7019925"/>
            <wp:effectExtent l="0" t="0" r="9525" b="9525"/>
            <wp:docPr id="2" name="图片框 2" descr="a5ca37aa10b5852c0db6d8749107b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" descr="a5ca37aa10b5852c0db6d8749107b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7325" cy="5267325"/>
            <wp:effectExtent l="0" t="0" r="9525" b="9525"/>
            <wp:docPr id="3" name="图片框 1" descr="b290e292e7b737f3b2f3ff47ab75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" descr="b290e292e7b737f3b2f3ff47ab75d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6B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80" w:rsidRDefault="009D0080" w:rsidP="007E7B1A">
      <w:r>
        <w:separator/>
      </w:r>
    </w:p>
  </w:endnote>
  <w:endnote w:type="continuationSeparator" w:id="0">
    <w:p w:rsidR="009D0080" w:rsidRDefault="009D0080" w:rsidP="007E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80" w:rsidRDefault="009D0080" w:rsidP="007E7B1A">
      <w:r>
        <w:separator/>
      </w:r>
    </w:p>
  </w:footnote>
  <w:footnote w:type="continuationSeparator" w:id="0">
    <w:p w:rsidR="009D0080" w:rsidRDefault="009D0080" w:rsidP="007E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oNotUseMarginsForDrawingGridOrigin/>
  <w:drawingGridHorizontalOrigin w:val="0"/>
  <w:drawingGridVerticalOrigin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B4"/>
    <w:rsid w:val="007B06B4"/>
    <w:rsid w:val="007E7B1A"/>
    <w:rsid w:val="009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NormalCharacter"/>
    <w:rPr>
      <w:color w:val="0000FF"/>
      <w:u w:val="single"/>
    </w:rPr>
  </w:style>
  <w:style w:type="character" w:customStyle="1" w:styleId="NormalCharacter">
    <w:name w:val="NormalCharacter"/>
  </w:style>
  <w:style w:type="paragraph" w:customStyle="1" w:styleId="Heading3">
    <w:name w:val="Heading3"/>
    <w:basedOn w:val="a"/>
    <w:next w:val="a"/>
    <w:pPr>
      <w:ind w:left="523"/>
    </w:pPr>
    <w:rPr>
      <w:rFonts w:ascii="宋体" w:hAnsi="宋体" w:cs="宋体"/>
      <w:b/>
      <w:bCs/>
      <w:sz w:val="28"/>
      <w:szCs w:val="28"/>
      <w:lang w:val="zh-CN" w:bidi="zh-CN"/>
    </w:rPr>
  </w:style>
  <w:style w:type="paragraph" w:customStyle="1" w:styleId="HtmlNormal">
    <w:name w:val="HtmlNormal"/>
    <w:basedOn w:val="a"/>
    <w:rPr>
      <w:sz w:val="24"/>
    </w:rPr>
  </w:style>
  <w:style w:type="paragraph" w:customStyle="1" w:styleId="1">
    <w:name w:val="页眉1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10">
    <w:name w:val="页脚1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BodyText">
    <w:name w:val="BodyText"/>
    <w:basedOn w:val="a"/>
    <w:pPr>
      <w:spacing w:before="241"/>
      <w:ind w:left="320"/>
    </w:pPr>
    <w:rPr>
      <w:rFonts w:ascii="宋体" w:hAnsi="宋体"/>
      <w:sz w:val="28"/>
      <w:szCs w:val="28"/>
      <w:lang w:val="zh-CN" w:bidi="zh-CN"/>
    </w:rPr>
  </w:style>
  <w:style w:type="paragraph" w:customStyle="1" w:styleId="179">
    <w:name w:val="179"/>
    <w:basedOn w:val="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7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7B1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7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7B1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NormalCharacter"/>
    <w:rPr>
      <w:color w:val="0000FF"/>
      <w:u w:val="single"/>
    </w:rPr>
  </w:style>
  <w:style w:type="character" w:customStyle="1" w:styleId="NormalCharacter">
    <w:name w:val="NormalCharacter"/>
  </w:style>
  <w:style w:type="paragraph" w:customStyle="1" w:styleId="Heading3">
    <w:name w:val="Heading3"/>
    <w:basedOn w:val="a"/>
    <w:next w:val="a"/>
    <w:pPr>
      <w:ind w:left="523"/>
    </w:pPr>
    <w:rPr>
      <w:rFonts w:ascii="宋体" w:hAnsi="宋体" w:cs="宋体"/>
      <w:b/>
      <w:bCs/>
      <w:sz w:val="28"/>
      <w:szCs w:val="28"/>
      <w:lang w:val="zh-CN" w:bidi="zh-CN"/>
    </w:rPr>
  </w:style>
  <w:style w:type="paragraph" w:customStyle="1" w:styleId="HtmlNormal">
    <w:name w:val="HtmlNormal"/>
    <w:basedOn w:val="a"/>
    <w:rPr>
      <w:sz w:val="24"/>
    </w:rPr>
  </w:style>
  <w:style w:type="paragraph" w:customStyle="1" w:styleId="1">
    <w:name w:val="页眉1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10">
    <w:name w:val="页脚1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BodyText">
    <w:name w:val="BodyText"/>
    <w:basedOn w:val="a"/>
    <w:pPr>
      <w:spacing w:before="241"/>
      <w:ind w:left="320"/>
    </w:pPr>
    <w:rPr>
      <w:rFonts w:ascii="宋体" w:hAnsi="宋体"/>
      <w:sz w:val="28"/>
      <w:szCs w:val="28"/>
      <w:lang w:val="zh-CN" w:bidi="zh-CN"/>
    </w:rPr>
  </w:style>
  <w:style w:type="paragraph" w:customStyle="1" w:styleId="179">
    <w:name w:val="179"/>
    <w:basedOn w:val="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7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7B1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7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7B1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代县雁门鑫泰养殖专业合作社养猪场项目简  介</dc:title>
  <dc:creator>lenovo</dc:creator>
  <cp:lastModifiedBy>Windows 用户</cp:lastModifiedBy>
  <cp:revision>2</cp:revision>
  <dcterms:created xsi:type="dcterms:W3CDTF">2020-08-28T08:09:00Z</dcterms:created>
  <dcterms:modified xsi:type="dcterms:W3CDTF">2020-08-28T08:09:00Z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