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食用农产品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（一）检验依据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 2761-2017《食品安全国家标准 食品中真菌毒素限量》、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食品中污染物限量》、GB 2763-2021《食品安全国家标准 食品中农药最大残留限量》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31650-2019《食品安全国家标准 食品中兽药最大残留限量》、农业农村部公告 第250号《食品动物中禁止使用的药品及其他化合物清单》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整顿办函〔2010〕50 号 《食品中可能违法添加的非食用物质和易滥用的食品添加剂名单（第四批）》等标准。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1.畜禽肉及副产品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项目包括磺胺类（总量）、甲氧苄啶、恩诺沙星、氯霉素、克伦特罗、沙丁胺醇、呋喃唑酮代谢物、五氯酚酸钠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蔬菜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镉、铬、总砷、氧乐果、毒死蜱、克百威、百菌清、啶虫脒、腐霉利、氟虫腈、噻虫胺、吡虫啉、敌敌畏、乙螨唑、涕灭威、噻虫嗪、辛硫磷、水胺硫磷、灭线磷、甲拌磷、甲胺磷、氯氟氰菊酯和高效氯氟氰菊酯、氯氰菊酯和高效氯氰菊酯、联苯菊酯、阿维菌素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水产品类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项目包括孔雀石绿、氯霉素、呋喃唑酮代谢物、呋喃西林代谢物、恩诺沙星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水果类检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毒死蜱、氧乐果、敌敌畏、克百威、甲拌磷、甲胺磷、溴氰菊酯、氰戊菊酯和 S-氰戊菊酯、苯醚甲环唑、己唑醇、吡唑醚菌酯、噻虫嗪、噻虫胺、腈苯唑、吡虫啉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豆类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铅、铬、吡虫啉、赭曲霉毒素A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粮食加工品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（一）检验依据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依据GB 2760-2014《食品安全国家标准 食品添加剂使用标准》、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 2761-2017《食品安全国家标准 食品中真菌毒素限量》、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食品中污染物限量》等标准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小麦粉检验项目包括镉、苯并[a]芘、黄曲霉毒素B1。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挂面检验项目包括铅、脱氢乙酸及其钠盐。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其他粮食加工品检验项目包括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苯甲酸及其钠盐、山梨酸及其钾盐、糖精钠、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脱氢乙酸及其钠盐。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食用油、油脂及其制品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（一）检验依据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 2761-2017《食品安全国家标准 食品中真菌毒素限量》、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、GB/T 1534-2017《花生油》、GB 2716-2018《食品安全国家标准 植物油》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食用植物油检验项目包括铅、酸价、过氧化值、黄曲霉毒素B1、苯并[a]芘。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四、调味品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依据GB 2760-2014《食品安全国家标准 食品添加剂使用标准》、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GB/T 18186-2000《酿造酱油》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等标准。</w:t>
      </w:r>
    </w:p>
    <w:p>
      <w:pPr>
        <w:spacing w:line="590" w:lineRule="exact"/>
        <w:ind w:left="-199" w:leftChars="-95" w:firstLine="838" w:firstLineChars="262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spacing w:line="590" w:lineRule="exact"/>
        <w:ind w:left="-199" w:leftChars="-95" w:firstLine="838" w:firstLineChars="26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酱油检验项目包括氨基酸态氮、铵盐、苯甲酸及其钠盐、山梨酸及其钾盐、糖精钠。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肉制品</w:t>
      </w:r>
      <w:bookmarkStart w:id="1" w:name="_GoBack"/>
      <w:bookmarkEnd w:id="1"/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Hlk26435963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依据GB 2760-2014《食品安全国家标准 食品添加剂使用标准》、整顿办函[2011]1号《食品中可能违法添加的非食用物质和易滥用的食品添加剂品种名单(第五批)》等标准。</w:t>
      </w:r>
    </w:p>
    <w:p>
      <w:pPr>
        <w:numPr>
          <w:ilvl w:val="0"/>
          <w:numId w:val="2"/>
        </w:num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熟肉制品检验项目包括亚硝酸盐、氯霉素、苯甲酸及其钠盐、山梨酸及其钾盐、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脱氢乙酸及其钠盐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乳制品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、卫生部、工业和信息化部、农业部、工商总局、质检总局公告2011年第10号《关于三聚氰胺在食品中的限量值的公告》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液体乳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三聚氰胺、苯甲酸及其钠盐、山梨酸及其钾盐、糖精钠。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饮料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、GB 19298-2014《食品安全国家标准 包装饮用水》、GB/T 21733-2008《茶饮料》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1.包装饮用水检验项目包括亚硝酸盐、余氯、溴酸盐、耗氧量。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2.果蔬汁类及其饮料检验项目包括铅、苯甲酸及其钠盐、山梨酸及其钾盐、糖精钠、脱氢乙酸及其钠盐。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3.茶饮料检验项目包括茶多酚、咖啡因、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脱氢乙酸及其钠盐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方便食品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 17400-2015《食品安全国家标准 方便面》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等标准。</w:t>
      </w:r>
    </w:p>
    <w:p>
      <w:pPr>
        <w:numPr>
          <w:ilvl w:val="0"/>
          <w:numId w:val="3"/>
        </w:num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方便食品检验项目包括水分、酸价、过氧化值。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依据是GB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、GB 7100-2015《食品安全国家标准 饼干》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饼干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酸价、过氧化值、苯甲酸及其钠盐、山梨酸及其钾盐、铝的残留量。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罐头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依据GB 2760-2014《食品安全国家标准 食品添加剂使用标准》等标准。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罐头检验项目包括苯甲酸及其钠盐、山梨酸及其钾盐、糖精钠、脱氢乙酸及其钠盐、甜蜜素。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依据GB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GB 19295-2021《食品安全国家标准 速冻面米与调制食品》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速冻面米食品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铅、过氧化值、糖精钠。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依据GB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 GB 17401-2014《食品安全国家标准 膨化食品》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膨化食品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酸价、过氧化值、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苯甲酸及其钠盐、山梨酸及其钾盐、糖精钠。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十三、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依据GB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糖果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铅、糖精钠、苋菜红、胭脂红、柠檬黄、日落黄。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十四、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依据GB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2763-2021《食品安全国家标准 食品中农药最大残留限量》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茶叶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铅、克百威、甲拌磷、灭多威、草甘膦。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十五、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依据GB 2760-2014《食品安全国家标准 食品添加剂使用标准》、GB 2757-2012《食品安全国家标准 蒸馏酒及其配制酒》等标准。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白酒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酒精度、甲醇、氰化物、甜蜜素、糖精钠、三氯蔗糖。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十六、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蔬菜制品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依据GB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蔬菜制品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苯甲酸及其钠盐、山梨酸及其钾盐、糖精钠、脱氢乙酸及其钠盐、甜蜜素、阿斯巴甜。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十七、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水果制品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依据GB 2760-2014《食品安全国家标准 食品添加剂使用标准》、GB/T 22474-2008《果酱》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水果制品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二氧化硫残留量、苯甲酸及其钠盐、山梨酸及其钾盐、糖精钠、脱氢乙酸及其钠盐、甜蜜素、霉菌。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十八、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炒货食品及坚果制品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依据GB 2760-2014《食品安全国家标准 食品添加剂使用标准》、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、GB 19300-2014《食品安全国家标准 坚果与籽类食品》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炒货食品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铅、酸价、过氧化值、糖精钠。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十九、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蛋制品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依据GB 2760-2014《食品安全国家标准 食品添加剂使用标准》、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蛋制品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铅、苯甲酸及其钠盐、山梨酸及其钾盐。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二十、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食糖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依据GB 2760-2014《食品安全国家标准 食品添加剂使用标准》、GB/T 317-2018《白砂糖》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蔗糖分、还原糖分、色值、二氧化硫残留量。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二十一、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水产制品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依据GB 2760-2014《食品安全国家标准 食品添加剂使用标准》、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水产制品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铅、苯甲酸及其钠盐、山梨酸及其钾盐、糖精钠。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二十二、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淀粉及淀粉制品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依据B 2760-2014《食品安全国家标准 食品添加剂使用标准》、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、GB 31637-2016 《食品安全国家标准 食用淀粉》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淀粉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制品检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铅、苯甲酸及其钠盐、山梨酸及其钾盐、铝的残留量、二氧化硫残留量、霉菌和酵母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二十三、</w:t>
      </w:r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糕点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依据GB 2760-2014《食品安全国家标准 食品添加剂使用标准》等标准。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糕点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铝的残留量、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山梨酸及其钾盐、糖精钠、安赛蜜、甜蜜素。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二十四、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豆制品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豆制品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铝的残留量、苯甲酸及其钠盐、山梨酸及其钾盐、糖精钠、脱氢乙酸及其钠盐。</w:t>
      </w:r>
    </w:p>
    <w:p>
      <w:pPr>
        <w:numPr>
          <w:ilvl w:val="0"/>
          <w:numId w:val="0"/>
        </w:numPr>
        <w:spacing w:line="590" w:lineRule="exact"/>
        <w:ind w:left="84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二十五、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餐饮食品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餐饮食品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铝的残留量。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2901"/>
    <w:multiLevelType w:val="singleLevel"/>
    <w:tmpl w:val="20AE29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BD6E0CE"/>
    <w:multiLevelType w:val="singleLevel"/>
    <w:tmpl w:val="2BD6E0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43632F4"/>
    <w:multiLevelType w:val="singleLevel"/>
    <w:tmpl w:val="343632F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OTc5N2NmMWE5ZDkzYTBkMDNhZWE5NzQ1ZmRjYzIifQ=="/>
  </w:docVars>
  <w:rsids>
    <w:rsidRoot w:val="42C2016F"/>
    <w:rsid w:val="00063716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22F76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D44EF"/>
    <w:rsid w:val="004E2ABC"/>
    <w:rsid w:val="004F4F1D"/>
    <w:rsid w:val="0052729D"/>
    <w:rsid w:val="00592A90"/>
    <w:rsid w:val="0061496F"/>
    <w:rsid w:val="00624651"/>
    <w:rsid w:val="006B1C8B"/>
    <w:rsid w:val="006D36C2"/>
    <w:rsid w:val="00721B6A"/>
    <w:rsid w:val="0089530A"/>
    <w:rsid w:val="00895A69"/>
    <w:rsid w:val="008C7EF0"/>
    <w:rsid w:val="00911E46"/>
    <w:rsid w:val="009C6293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C626C"/>
    <w:rsid w:val="00BE43DB"/>
    <w:rsid w:val="00BF5B65"/>
    <w:rsid w:val="00C84629"/>
    <w:rsid w:val="00CB58AA"/>
    <w:rsid w:val="00CD3C9A"/>
    <w:rsid w:val="00D74FE8"/>
    <w:rsid w:val="00DC1888"/>
    <w:rsid w:val="00DF2B19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1F179B5"/>
    <w:rsid w:val="02EF5A73"/>
    <w:rsid w:val="05762F16"/>
    <w:rsid w:val="0B875B2B"/>
    <w:rsid w:val="0D2C5E48"/>
    <w:rsid w:val="0D9C6383"/>
    <w:rsid w:val="0DFC6407"/>
    <w:rsid w:val="0E2F729C"/>
    <w:rsid w:val="113D66CA"/>
    <w:rsid w:val="19E538F2"/>
    <w:rsid w:val="1E025826"/>
    <w:rsid w:val="1E593EAC"/>
    <w:rsid w:val="1F060AA7"/>
    <w:rsid w:val="1F525F7F"/>
    <w:rsid w:val="214860E3"/>
    <w:rsid w:val="23896000"/>
    <w:rsid w:val="2CA10D08"/>
    <w:rsid w:val="2CD1106C"/>
    <w:rsid w:val="31D03B48"/>
    <w:rsid w:val="31D1394F"/>
    <w:rsid w:val="325949AE"/>
    <w:rsid w:val="35A543C6"/>
    <w:rsid w:val="35F057F7"/>
    <w:rsid w:val="36E87CE7"/>
    <w:rsid w:val="3B21594A"/>
    <w:rsid w:val="3FD755DF"/>
    <w:rsid w:val="42C2016F"/>
    <w:rsid w:val="45833938"/>
    <w:rsid w:val="497775C4"/>
    <w:rsid w:val="50CA742B"/>
    <w:rsid w:val="51AC3CF4"/>
    <w:rsid w:val="52CA7FD8"/>
    <w:rsid w:val="52F85060"/>
    <w:rsid w:val="532B68C2"/>
    <w:rsid w:val="58297B01"/>
    <w:rsid w:val="5A6C2106"/>
    <w:rsid w:val="5D2B0B6B"/>
    <w:rsid w:val="60275E11"/>
    <w:rsid w:val="61872100"/>
    <w:rsid w:val="64440A85"/>
    <w:rsid w:val="6D5C37D0"/>
    <w:rsid w:val="6FF1219F"/>
    <w:rsid w:val="727276BD"/>
    <w:rsid w:val="73731A2A"/>
    <w:rsid w:val="73A4327B"/>
    <w:rsid w:val="754465AB"/>
    <w:rsid w:val="770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1326</Words>
  <Characters>1449</Characters>
  <Lines>23</Lines>
  <Paragraphs>6</Paragraphs>
  <TotalTime>0</TotalTime>
  <ScaleCrop>false</ScaleCrop>
  <LinksUpToDate>false</LinksUpToDate>
  <CharactersWithSpaces>1465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Administrator</cp:lastModifiedBy>
  <cp:lastPrinted>2022-07-15T00:35:00Z</cp:lastPrinted>
  <dcterms:modified xsi:type="dcterms:W3CDTF">2022-08-25T02:51:55Z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F939CF8DDC5A4EC3995FDC1FE0824563</vt:lpwstr>
  </property>
</Properties>
</file>