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bCs w:val="0"/>
          <w:i w:val="0"/>
          <w:caps w:val="0"/>
          <w:color w:val="333333"/>
          <w:spacing w:val="0"/>
          <w:sz w:val="44"/>
          <w:szCs w:val="44"/>
          <w:shd w:val="clear" w:fill="FFFFFF"/>
        </w:rPr>
      </w:pPr>
      <w:r>
        <w:rPr>
          <w:rFonts w:hint="eastAsia" w:ascii="黑体" w:hAnsi="黑体" w:eastAsia="黑体" w:cs="黑体"/>
          <w:b/>
          <w:bCs w:val="0"/>
          <w:i w:val="0"/>
          <w:caps w:val="0"/>
          <w:color w:val="333333"/>
          <w:spacing w:val="0"/>
          <w:sz w:val="44"/>
          <w:szCs w:val="44"/>
          <w:shd w:val="clear" w:fill="FFFFFF"/>
          <w:lang w:val="en-US" w:eastAsia="zh-CN"/>
        </w:rPr>
        <w:t>2019年雁门关乡</w:t>
      </w:r>
      <w:r>
        <w:rPr>
          <w:rFonts w:hint="eastAsia" w:ascii="黑体" w:hAnsi="黑体" w:eastAsia="黑体" w:cs="黑体"/>
          <w:b/>
          <w:bCs w:val="0"/>
          <w:i w:val="0"/>
          <w:caps w:val="0"/>
          <w:color w:val="333333"/>
          <w:spacing w:val="0"/>
          <w:sz w:val="44"/>
          <w:szCs w:val="44"/>
          <w:shd w:val="clear" w:fill="FFFFFF"/>
        </w:rPr>
        <w:t>政府信息公开工作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b/>
          <w:bCs w:val="0"/>
          <w:i w:val="0"/>
          <w:caps w:val="0"/>
          <w:color w:val="333333"/>
          <w:spacing w:val="0"/>
          <w:sz w:val="44"/>
          <w:szCs w:val="44"/>
        </w:rPr>
      </w:pPr>
      <w:r>
        <w:rPr>
          <w:rFonts w:hint="eastAsia" w:ascii="黑体" w:hAnsi="黑体" w:eastAsia="黑体" w:cs="黑体"/>
          <w:b/>
          <w:bCs w:val="0"/>
          <w:i w:val="0"/>
          <w:caps w:val="0"/>
          <w:color w:val="333333"/>
          <w:spacing w:val="0"/>
          <w:sz w:val="44"/>
          <w:szCs w:val="44"/>
          <w:shd w:val="clear" w:fill="FFFFFF"/>
        </w:rPr>
        <w:t>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val="0"/>
        <w:spacing w:line="6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规定和《代县人民政府办公室关于做好政府信息公开年度报告和统计报送工作的通知》要求，特向社会公开我乡政府信息公开年度报告。本年度报告中所列数据的统计期限自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年1月1日起至12月31日止。</w:t>
      </w:r>
    </w:p>
    <w:p>
      <w:pPr>
        <w:keepNext w:val="0"/>
        <w:keepLines w:val="0"/>
        <w:pageBreakBefore w:val="0"/>
        <w:widowControl w:val="0"/>
        <w:shd w:val="solid" w:color="FFFFFF" w:fill="auto"/>
        <w:kinsoku/>
        <w:wordWrap/>
        <w:overflowPunct/>
        <w:topLinePunct w:val="0"/>
        <w:autoSpaceDE/>
        <w:autoSpaceDN w:val="0"/>
        <w:bidi w:val="0"/>
        <w:adjustRightInd/>
        <w:snapToGrid w:val="0"/>
        <w:spacing w:line="640" w:lineRule="atLeast"/>
        <w:ind w:firstLine="64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rPr>
        <w:t>我</w:t>
      </w:r>
      <w:r>
        <w:rPr>
          <w:rFonts w:hint="eastAsia" w:ascii="仿宋_GB2312" w:hAnsi="仿宋_GB2312" w:eastAsia="仿宋_GB2312" w:cs="仿宋_GB2312"/>
          <w:color w:val="333333"/>
          <w:sz w:val="32"/>
          <w:szCs w:val="32"/>
          <w:lang w:eastAsia="zh-CN"/>
        </w:rPr>
        <w:t>乡非常</w:t>
      </w:r>
      <w:r>
        <w:rPr>
          <w:rFonts w:hint="eastAsia" w:ascii="仿宋_GB2312" w:hAnsi="仿宋_GB2312" w:eastAsia="仿宋_GB2312" w:cs="仿宋_GB2312"/>
          <w:color w:val="333333"/>
          <w:sz w:val="32"/>
          <w:szCs w:val="32"/>
        </w:rPr>
        <w:t>重视政府信息公开工作，将政府信息公开工作摆在重要位置，并</w:t>
      </w:r>
      <w:r>
        <w:rPr>
          <w:rFonts w:hint="eastAsia" w:ascii="仿宋_GB2312" w:hAnsi="仿宋_GB2312" w:eastAsia="仿宋_GB2312" w:cs="仿宋_GB2312"/>
          <w:color w:val="333333"/>
          <w:sz w:val="32"/>
          <w:szCs w:val="32"/>
          <w:shd w:val="clear" w:color="auto" w:fill="FFFFFF"/>
        </w:rPr>
        <w:t>成立了以</w:t>
      </w:r>
      <w:r>
        <w:rPr>
          <w:rFonts w:hint="eastAsia" w:ascii="仿宋_GB2312" w:hAnsi="仿宋_GB2312" w:eastAsia="仿宋_GB2312" w:cs="仿宋_GB2312"/>
          <w:sz w:val="32"/>
          <w:szCs w:val="32"/>
        </w:rPr>
        <w:t>乡</w:t>
      </w:r>
      <w:r>
        <w:rPr>
          <w:rFonts w:hint="eastAsia" w:ascii="仿宋_GB2312" w:hAnsi="仿宋_GB2312" w:eastAsia="仿宋_GB2312" w:cs="仿宋_GB2312"/>
          <w:color w:val="333333"/>
          <w:sz w:val="32"/>
          <w:szCs w:val="32"/>
          <w:shd w:val="clear" w:color="auto" w:fill="FFFFFF"/>
        </w:rPr>
        <w:t>党委书记和</w:t>
      </w:r>
      <w:r>
        <w:rPr>
          <w:rFonts w:hint="eastAsia" w:ascii="仿宋_GB2312" w:hAnsi="仿宋_GB2312" w:eastAsia="仿宋_GB2312" w:cs="仿宋_GB2312"/>
          <w:sz w:val="32"/>
          <w:szCs w:val="32"/>
        </w:rPr>
        <w:t>乡</w:t>
      </w:r>
      <w:r>
        <w:rPr>
          <w:rFonts w:hint="eastAsia" w:ascii="仿宋_GB2312" w:hAnsi="仿宋_GB2312" w:eastAsia="仿宋_GB2312" w:cs="仿宋_GB2312"/>
          <w:color w:val="333333"/>
          <w:sz w:val="32"/>
          <w:szCs w:val="32"/>
          <w:shd w:val="clear" w:color="auto" w:fill="FFFFFF"/>
        </w:rPr>
        <w:t>长为主要负责人的政府信息公开工作领导小组，让各站所、各村负责</w:t>
      </w:r>
      <w:r>
        <w:rPr>
          <w:rFonts w:hint="eastAsia" w:ascii="仿宋_GB2312" w:hAnsi="仿宋_GB2312" w:eastAsia="仿宋_GB2312" w:cs="仿宋_GB2312"/>
          <w:color w:val="333333"/>
          <w:sz w:val="32"/>
          <w:szCs w:val="32"/>
          <w:shd w:val="clear" w:color="auto" w:fill="FFFFFF"/>
          <w:lang w:val="en-US" w:eastAsia="zh-CN"/>
        </w:rPr>
        <w:t>人</w:t>
      </w:r>
      <w:r>
        <w:rPr>
          <w:rFonts w:hint="eastAsia" w:ascii="仿宋_GB2312" w:hAnsi="仿宋_GB2312" w:eastAsia="仿宋_GB2312" w:cs="仿宋_GB2312"/>
          <w:color w:val="333333"/>
          <w:sz w:val="32"/>
          <w:szCs w:val="32"/>
          <w:shd w:val="clear" w:color="auto" w:fill="FFFFFF"/>
        </w:rPr>
        <w:t>都加入到政府信息公开工作的队伍中，人人为开展政府信息公开做努力，个个为信息公开贡献力量，切实保证了政府信息公开的</w:t>
      </w:r>
      <w:r>
        <w:rPr>
          <w:rFonts w:hint="eastAsia" w:ascii="仿宋_GB2312" w:hAnsi="仿宋_GB2312" w:eastAsia="仿宋_GB2312" w:cs="仿宋_GB2312"/>
          <w:color w:val="333333"/>
          <w:sz w:val="32"/>
          <w:szCs w:val="32"/>
          <w:shd w:val="clear" w:color="auto" w:fill="FFFFFF"/>
          <w:lang w:eastAsia="zh-CN"/>
        </w:rPr>
        <w:t>顺利进行</w:t>
      </w:r>
      <w:r>
        <w:rPr>
          <w:rFonts w:hint="eastAsia"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rPr>
        <w:t>领导小组不定期对政府信息公开进行督查，做到公开办事程序和办事结果。多次召开党政联席会议研究政府信息公开工作，将政府信息公开工作方面的法律、法规、政策列入了</w:t>
      </w:r>
      <w:r>
        <w:rPr>
          <w:rFonts w:hint="eastAsia" w:ascii="仿宋_GB2312" w:hAnsi="仿宋_GB2312" w:eastAsia="仿宋_GB2312" w:cs="仿宋_GB2312"/>
          <w:sz w:val="32"/>
          <w:szCs w:val="32"/>
        </w:rPr>
        <w:t>乡</w:t>
      </w:r>
      <w:r>
        <w:rPr>
          <w:rFonts w:hint="eastAsia" w:ascii="仿宋_GB2312" w:hAnsi="仿宋_GB2312" w:eastAsia="仿宋_GB2312" w:cs="仿宋_GB2312"/>
          <w:color w:val="333333"/>
          <w:sz w:val="32"/>
          <w:szCs w:val="32"/>
          <w:lang w:val="en-US" w:eastAsia="zh-CN"/>
        </w:rPr>
        <w:t>党委</w:t>
      </w:r>
      <w:r>
        <w:rPr>
          <w:rFonts w:hint="eastAsia" w:ascii="仿宋_GB2312" w:hAnsi="仿宋_GB2312" w:eastAsia="仿宋_GB2312" w:cs="仿宋_GB2312"/>
          <w:color w:val="333333"/>
          <w:sz w:val="32"/>
          <w:szCs w:val="32"/>
        </w:rPr>
        <w:t>学习中心组、干部理论学习的重要内容，</w:t>
      </w:r>
      <w:r>
        <w:rPr>
          <w:rFonts w:hint="eastAsia" w:ascii="仿宋_GB2312" w:hAnsi="仿宋_GB2312" w:eastAsia="仿宋_GB2312" w:cs="仿宋_GB2312"/>
          <w:color w:val="333333"/>
          <w:sz w:val="32"/>
          <w:szCs w:val="32"/>
          <w:shd w:val="clear" w:color="auto" w:fill="FFFFFF"/>
        </w:rPr>
        <w:t>明确了工作目标、公开内容、公开形式、公开流程等，确保政府信息公开工作的规范化。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240" w:afterAutospacing="0"/>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二、主动公开政府信息情况</w:t>
      </w:r>
    </w:p>
    <w:tbl>
      <w:tblPr>
        <w:tblStyle w:val="5"/>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2</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2</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2</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rFonts w:hint="eastAsia" w:ascii="黑体" w:hAnsi="黑体" w:eastAsia="黑体" w:cs="黑体"/>
          <w:b/>
          <w:bCs w:val="0"/>
          <w:i w:val="0"/>
          <w:caps w:val="0"/>
          <w:color w:val="333333"/>
          <w:spacing w:val="0"/>
          <w:sz w:val="32"/>
          <w:szCs w:val="32"/>
        </w:rPr>
      </w:pPr>
      <w:r>
        <w:rPr>
          <w:rFonts w:hint="eastAsia" w:ascii="黑体" w:hAnsi="黑体" w:eastAsia="黑体" w:cs="黑体"/>
          <w:b/>
          <w:bCs w:val="0"/>
          <w:i w:val="0"/>
          <w:caps w:val="0"/>
          <w:color w:val="333333"/>
          <w:spacing w:val="0"/>
          <w:sz w:val="32"/>
          <w:szCs w:val="32"/>
          <w:shd w:val="clear" w:fill="FFFFFF"/>
        </w:rPr>
        <w:t>三、收到和处理政府信息公开申请情况</w:t>
      </w:r>
      <w:bookmarkStart w:id="0" w:name="_GoBack"/>
      <w:bookmarkEnd w:id="0"/>
    </w:p>
    <w:tbl>
      <w:tblPr>
        <w:tblStyle w:val="5"/>
        <w:tblW w:w="85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16"/>
        <w:gridCol w:w="1946"/>
        <w:gridCol w:w="760"/>
        <w:gridCol w:w="706"/>
        <w:gridCol w:w="706"/>
        <w:gridCol w:w="760"/>
        <w:gridCol w:w="909"/>
        <w:gridCol w:w="668"/>
        <w:gridCol w:w="6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0" w:hRule="atLeast"/>
          <w:jc w:val="center"/>
        </w:trPr>
        <w:tc>
          <w:tcPr>
            <w:tcW w:w="334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1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334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6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3772"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5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54" w:hRule="atLeast"/>
          <w:jc w:val="center"/>
        </w:trPr>
        <w:tc>
          <w:tcPr>
            <w:tcW w:w="334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6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7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1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6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334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334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76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（一）予以公开</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76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1.信访举报投诉类申请</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7"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4"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19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76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7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76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334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91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Calibri" w:hAnsi="Calibri" w:cs="Calibri"/>
                <w:kern w:val="0"/>
                <w:sz w:val="20"/>
                <w:szCs w:val="20"/>
                <w:lang w:val="en-US" w:eastAsia="zh-CN" w:bidi="ar"/>
              </w:rPr>
              <w:t>0</w:t>
            </w:r>
          </w:p>
        </w:tc>
        <w:tc>
          <w:tcPr>
            <w:tcW w:w="6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313" w:afterLines="100" w:afterAutospacing="0"/>
        <w:ind w:right="0"/>
        <w:jc w:val="both"/>
        <w:textAlignment w:val="auto"/>
        <w:rPr>
          <w:rFonts w:hint="eastAsia" w:ascii="黑体" w:hAnsi="黑体" w:eastAsia="黑体" w:cs="黑体"/>
          <w:b/>
          <w:bCs w:val="0"/>
          <w:i w:val="0"/>
          <w:caps w:val="0"/>
          <w:color w:val="333333"/>
          <w:spacing w:val="0"/>
          <w:sz w:val="32"/>
          <w:szCs w:val="32"/>
        </w:rPr>
      </w:pPr>
      <w:r>
        <w:rPr>
          <w:rFonts w:hint="eastAsia" w:ascii="黑体" w:hAnsi="黑体" w:eastAsia="黑体" w:cs="黑体"/>
          <w:b/>
          <w:bCs w:val="0"/>
          <w:i w:val="0"/>
          <w:caps w:val="0"/>
          <w:color w:val="333333"/>
          <w:spacing w:val="0"/>
          <w:sz w:val="32"/>
          <w:szCs w:val="32"/>
          <w:shd w:val="clear" w:fill="FFFFFF"/>
        </w:rPr>
        <w:t>四、政府信息公开行政复议、行政诉讼情况</w:t>
      </w:r>
    </w:p>
    <w:tbl>
      <w:tblPr>
        <w:tblStyle w:val="5"/>
        <w:tblW w:w="87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81"/>
        <w:gridCol w:w="581"/>
        <w:gridCol w:w="581"/>
        <w:gridCol w:w="581"/>
        <w:gridCol w:w="637"/>
        <w:gridCol w:w="529"/>
        <w:gridCol w:w="582"/>
        <w:gridCol w:w="582"/>
        <w:gridCol w:w="582"/>
        <w:gridCol w:w="586"/>
        <w:gridCol w:w="582"/>
        <w:gridCol w:w="582"/>
        <w:gridCol w:w="582"/>
        <w:gridCol w:w="583"/>
        <w:gridCol w:w="5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9" w:hRule="atLeast"/>
          <w:jc w:val="center"/>
        </w:trPr>
        <w:tc>
          <w:tcPr>
            <w:tcW w:w="2961"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77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9" w:hRule="atLeast"/>
          <w:jc w:val="center"/>
        </w:trPr>
        <w:tc>
          <w:tcPr>
            <w:tcW w:w="581"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58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58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581"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3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86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291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9" w:hRule="atLeast"/>
          <w:jc w:val="center"/>
        </w:trPr>
        <w:tc>
          <w:tcPr>
            <w:tcW w:w="581"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58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58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581"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63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sz w:val="24"/>
                <w:szCs w:val="24"/>
              </w:rPr>
            </w:pPr>
          </w:p>
        </w:tc>
        <w:tc>
          <w:tcPr>
            <w:tcW w:w="5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5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5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58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5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5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5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58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5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9" w:hRule="atLeast"/>
          <w:jc w:val="center"/>
        </w:trPr>
        <w:tc>
          <w:tcPr>
            <w:tcW w:w="58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5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52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58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58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五、</w:t>
      </w:r>
      <w:r>
        <w:rPr>
          <w:rFonts w:hint="eastAsia" w:ascii="黑体" w:hAnsi="黑体" w:eastAsia="黑体" w:cs="黑体"/>
          <w:b/>
          <w:bCs w:val="0"/>
          <w:i w:val="0"/>
          <w:caps w:val="0"/>
          <w:color w:val="333333"/>
          <w:spacing w:val="0"/>
          <w:sz w:val="32"/>
          <w:szCs w:val="32"/>
          <w:shd w:val="clear" w:fill="FFFFFF"/>
        </w:rPr>
        <w:t>存在的主要问题及改进情况</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存在的问题</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一是业务水平有待进一步提高，工作人员在对制度和规定的学习理解上不够深入全面，还不能灵活运用相关制度较好地应对实际工作；二是公开信息的内容与群众需求还存在一些差距。</w:t>
      </w:r>
      <w:r>
        <w:rPr>
          <w:rFonts w:hint="eastAsia" w:ascii="仿宋_GB2312" w:hAnsi="仿宋_GB2312" w:eastAsia="仿宋_GB2312" w:cs="仿宋_GB2312"/>
          <w:color w:val="333333"/>
          <w:sz w:val="32"/>
          <w:szCs w:val="32"/>
          <w:shd w:val="clear" w:color="auto" w:fill="FFFFFF"/>
          <w:lang w:eastAsia="zh-CN"/>
        </w:rPr>
        <w:t>三</w:t>
      </w:r>
      <w:r>
        <w:rPr>
          <w:rFonts w:hint="eastAsia" w:ascii="仿宋_GB2312" w:hAnsi="仿宋_GB2312" w:eastAsia="仿宋_GB2312" w:cs="仿宋_GB2312"/>
          <w:color w:val="333333"/>
          <w:sz w:val="32"/>
          <w:szCs w:val="32"/>
          <w:shd w:val="clear" w:color="auto" w:fill="FFFFFF"/>
        </w:rPr>
        <w:t>是信息公开的内容有待进一步完善。数量不多，公开涉及面不广，公开内容还不够细。</w:t>
      </w:r>
      <w:r>
        <w:rPr>
          <w:rFonts w:hint="eastAsia" w:ascii="仿宋_GB2312" w:hAnsi="仿宋_GB2312" w:eastAsia="仿宋_GB2312" w:cs="仿宋_GB2312"/>
          <w:color w:val="333333"/>
          <w:sz w:val="32"/>
          <w:szCs w:val="32"/>
          <w:shd w:val="clear" w:color="auto" w:fill="FFFFFF"/>
          <w:lang w:eastAsia="zh-CN"/>
        </w:rPr>
        <w:t>四</w:t>
      </w:r>
      <w:r>
        <w:rPr>
          <w:rFonts w:hint="eastAsia" w:ascii="仿宋_GB2312" w:hAnsi="仿宋_GB2312" w:eastAsia="仿宋_GB2312" w:cs="仿宋_GB2312"/>
          <w:color w:val="333333"/>
          <w:sz w:val="32"/>
          <w:szCs w:val="32"/>
          <w:shd w:val="clear" w:color="auto" w:fill="FFFFFF"/>
        </w:rPr>
        <w:t>是主动公开力度还需进一步加大。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改进措施：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将按照县委县政府有关要求，进一步加强和深化政府信息公开工作：一是进一步提高公开意识，树立以服务对象为导向的规范化服务型理念，努力构建行为规范、运转协调、公正透明、廉洁高效的管理体制；二是继续加大培训力度，通过各类学习培训，提高信息工作人员业务水平，更好地理解掌握相关制度规定，改进完善有关工作机制和方法；三是强化目标管理，严格执行政府信息公开的各项工作制度，建立健全政府信息公开监督检查机制，争取在新的一年里迈上新的台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b w:val="0"/>
          <w:bCs/>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无</w:t>
      </w: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F71CA"/>
    <w:rsid w:val="4D5F71CA"/>
    <w:rsid w:val="60411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2020-01-16T08:43:00Z</dcterms:created>
  <dc:creator>Administrator</dc:creator>
  <cp:lastModifiedBy>Administrator</cp:lastModifiedBy>
  <cp:lastPrinted>2020-01-16T09:03:57Z</cp:lastPrinted>
  <dcterms:modified xsi:type="dcterms:W3CDTF">2020-01-16T09:39:45Z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