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代县特种设备事故分级标准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1"/>
        <w:gridCol w:w="3405"/>
        <w:gridCol w:w="3675"/>
        <w:gridCol w:w="4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7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特别重大事故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重大事故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较大事故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一般事故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0" w:hRule="atLeast"/>
        </w:trPr>
        <w:tc>
          <w:tcPr>
            <w:tcW w:w="2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特种设备事故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造成30人以上死亡，或者100人以上重伤，或者1亿元以上直接经济损失的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600兆瓦以上锅炉爆炸的；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压力容器、压力管道有毒介质泄漏，造成15万人以上转移的；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客运索道、大型游乐设施高空滞留100人以上并且时间在48小时以上的。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特种设备事故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造成10人以上30人以下死亡，或者50人以上100人以下重伤，或5000万元以上1亿元以下直接经济损失的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600兆瓦以上锅炉因安全故障中断运行240小时以上的；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压力容器、压力管道有毒介质泄漏，造成5万人以上15万人以下转移的；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客运索道、大型游乐设施高空滞留100人以上并且时间在24小时以上48小时以下的。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特种设备事故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造成3人以上10人以下死亡，或者10人以上50人以下重伤，或者1000万元以上5000万元以下直接经济损失的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锅炉、压力容器、压力管道爆炸的；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压力容器、压力管道有毒介质泄漏，造成1万人以上5万人以下转移的；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起重机械整体倾覆的；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客运索道、大型游乐设施高空滞留人员12小时以上的。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特种设备事故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造成3人以下死亡，或者10人以下重伤，或者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1万元以上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1000万元以下直接经济损失的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压力容器、压力管道有毒介质泄漏，造成500人以上1万人以下转移的；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电梯轿厢滞留人员2小时以上的；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起重机械主要受力结构折断或者起升机构坠落的；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客运索道高空滞留人员3.5小时以上12小时以下的；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大型游乐设施高空滞留人员1小时以上12小时以下的。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注：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1.特种设备事故分级依据《特种设备安全检查条例》划分；2.</w:t>
      </w:r>
      <w:r>
        <w:rPr>
          <w:rFonts w:hint="eastAsia" w:ascii="宋体" w:hAnsi="宋体" w:eastAsia="宋体" w:cs="宋体"/>
          <w:sz w:val="24"/>
          <w:szCs w:val="24"/>
        </w:rPr>
        <w:t>所称的“以上”包括本数， “以下”不包括本数。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6"/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78105</wp:posOffset>
              </wp:positionV>
              <wp:extent cx="901065" cy="382905"/>
              <wp:effectExtent l="0" t="0" r="0" b="0"/>
              <wp:wrapNone/>
              <wp:docPr id="52" name="文本框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1065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6.15pt;height:30.15pt;width:70.95pt;mso-position-horizontal:outside;mso-position-horizontal-relative:margin;z-index:251659264;mso-width-relative:page;mso-height-relative:page;" filled="f" stroked="f" coordsize="21600,21600" o:gfxdata="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4ejHU9YAAAAGAQAADwAAAAAAAAABACAAAAAiAAAAZHJzL2Rvd25yZXYueG1sUEsBAhQA&#10;FAAAAAgAh07iQLkjhlS7AQAAcwMAAA4AAAAAAAAAAQAgAAAAJQ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600"/>
        <w:tab w:val="left" w:pos="3780"/>
        <w:tab w:val="left" w:pos="3825"/>
        <w:tab w:val="left" w:pos="4680"/>
        <w:tab w:val="left" w:pos="5460"/>
        <w:tab w:val="left" w:pos="5880"/>
        <w:tab w:val="left" w:pos="6300"/>
        <w:tab w:val="left" w:pos="6720"/>
        <w:tab w:val="left" w:pos="7365"/>
        <w:tab w:val="clear" w:pos="4153"/>
        <w:tab w:val="clear" w:pos="8306"/>
      </w:tabs>
      <w:ind w:right="360"/>
      <w:rPr>
        <w:rFonts w:hint="eastAsia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singleLevel"/>
    <w:tmpl w:val="0000000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08"/>
    <w:multiLevelType w:val="singleLevel"/>
    <w:tmpl w:val="0000000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000000A"/>
    <w:multiLevelType w:val="singleLevel"/>
    <w:tmpl w:val="0000000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000000D"/>
    <w:multiLevelType w:val="singleLevel"/>
    <w:tmpl w:val="0000000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YzAwYjliZjJiMWVkMTg0MTQ3ODkzNzdhMGM5MTQifQ=="/>
  </w:docVars>
  <w:rsids>
    <w:rsidRoot w:val="590662C5"/>
    <w:rsid w:val="22EC5858"/>
    <w:rsid w:val="5906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iPriority w:val="0"/>
    <w:pPr>
      <w:ind w:firstLine="420" w:firstLineChars="200"/>
    </w:pPr>
    <w:rPr>
      <w:rFonts w:ascii="Calibri" w:hAnsi="Calibri" w:eastAsia="仿宋"/>
      <w:sz w:val="32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2024-05-20T08:32:00Z</dcterms:created>
  <dc:creator>11:大梦</dc:creator>
  <cp:lastModifiedBy>11:大梦</cp:lastModifiedBy>
  <dcterms:modified xsi:type="dcterms:W3CDTF">2024-05-20T08:33:55Z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F0A5C9E1C4E9459D84A41180ED04F280_13</vt:lpwstr>
  </property>
</Properties>
</file>