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40" w:type="dxa"/>
        <w:tblInd w:w="-8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2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color w:val="00000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24"/>
              </w:rPr>
              <w:t>附件2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4"/>
                <w:szCs w:val="44"/>
                <w:lang w:val="en-US" w:eastAsia="zh-CN"/>
              </w:rPr>
              <w:t>代县文化和旅游突发事件分级标准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级别</w:t>
            </w:r>
          </w:p>
        </w:tc>
        <w:tc>
          <w:tcPr>
            <w:tcW w:w="1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一般突发事件</w:t>
            </w:r>
          </w:p>
        </w:tc>
        <w:tc>
          <w:tcPr>
            <w:tcW w:w="1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（1）造成3人以下死亡（含失踪），或造成10人以下重伤，或3人以下被困的突发事件；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（2）形成群体性事件，一次参与人数在3人以上、50人以下，严重影响社会稳定的；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（3）旅游者50人以下滞留超过24小时，并对当地生产生活秩序造成严重影响的；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（4）其他涉及文化和旅游（包括相关文物等领域）的一般突发事件。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较大突发事件</w:t>
            </w:r>
          </w:p>
        </w:tc>
        <w:tc>
          <w:tcPr>
            <w:tcW w:w="1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（1)造成3人以上，10人以下死亡（含失踪），或造成10人以上，50人以下重伤，或3人以上、10人以下被困的突发事件；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（2）形成群体性事件，一次参与人数达到50人以上，100人以下，严重影响社会稳定的；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（3）旅游者50人以上，200人以下滞留超过24小时，并对当地生产生活秩序造成严重影响的；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（4）其他涉及文化和旅游（包括相关文物等领域）的较大突发事件。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重大突发事件</w:t>
            </w:r>
          </w:p>
        </w:tc>
        <w:tc>
          <w:tcPr>
            <w:tcW w:w="1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（1）造成10人以上、30人以下死亡（含失踪），或造成50人以上、100人以下重伤，或10人以上、30人以下被困的突发事件；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（2）形成群体性事件，一次参与人数达到100人以上、300人以下，严重影响社会稳定的；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（3）旅游者200人以上、500人以下滞留超过24小时，并对当地生产生活秩序造成严重影响的；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（4）其他涉及文化和旅游（包括相关文物等领域）的重大突发事件。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特别突发事件</w:t>
            </w:r>
          </w:p>
        </w:tc>
        <w:tc>
          <w:tcPr>
            <w:tcW w:w="12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（1）造成30人以上死亡（含失踪），或造成100人以上重伤，或30人以上被困得突发事件；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（2）形成群体性事件，一次参与人数达到300人以上，严重影响社会稳定的；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（3）旅游者500人以上滞留超过24小时，并对当地生产生活秩序造成严重影响的；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（4）其他涉及文化和旅游（包括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相关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文物等领域）的特别重大突出事件。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26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6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/>
              </w:rPr>
              <w:t>注：本预案所称的“以上”包括本数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（级），所称的以下不包括本数（级）。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1A274431"/>
    <w:rsid w:val="1A2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 First Indent 2"/>
    <w:basedOn w:val="6"/>
    <w:qFormat/>
    <w:uiPriority w:val="0"/>
    <w:pPr>
      <w:ind w:firstLine="420"/>
    </w:pPr>
  </w:style>
  <w:style w:type="paragraph" w:customStyle="1" w:styleId="6">
    <w:name w:val="Body Text Indent"/>
    <w:basedOn w:val="1"/>
    <w:qFormat/>
    <w:uiPriority w:val="0"/>
    <w:pPr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2023-10-16T09:08:00Z</dcterms:created>
  <dc:creator>Administrator</dc:creator>
  <cp:lastModifiedBy>Administrator</cp:lastModifiedBy>
  <dcterms:modified xsi:type="dcterms:W3CDTF">2023-10-16T09:09:22Z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4798EA39DD724AC0A78C07A946161ED9_11</vt:lpwstr>
  </property>
</Properties>
</file>