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before="0" w:after="0" w:line="578" w:lineRule="exact"/>
        <w:ind w:right="0"/>
        <w:jc w:val="center"/>
        <w:textAlignment w:val="auto"/>
        <w:outlineLvl w:val="9"/>
        <w:rPr>
          <w:rFonts w:ascii="方正小标宋简体" w:hAnsi="黑体" w:eastAsia="方正小标宋简体" w:cs="黑体"/>
          <w:sz w:val="44"/>
          <w:szCs w:val="44"/>
        </w:rPr>
      </w:pPr>
      <w:bookmarkStart w:id="0" w:name="_GoBack"/>
      <w:bookmarkEnd w:id="0"/>
      <w:r>
        <w:rPr>
          <w:rFonts w:hint="eastAsia" w:ascii="仿宋_GB2312" w:hAnsi="仿宋_GB2312" w:eastAsia="仿宋_GB2312" w:cs="仿宋_GB2312"/>
          <w:sz w:val="32"/>
          <w:szCs w:val="32"/>
          <w:lang w:val="en-US" w:eastAsia="zh-CN"/>
        </w:rPr>
        <w:t xml:space="preserve">  </w:t>
      </w:r>
      <w:r>
        <w:rPr>
          <w:rFonts w:hint="eastAsia" w:ascii="方正小标宋简体" w:hAnsi="黑体" w:eastAsia="方正小标宋简体" w:cs="黑体"/>
          <w:sz w:val="44"/>
          <w:szCs w:val="44"/>
        </w:rPr>
        <w:t>全县严厉打击非法违法用地用矿</w:t>
      </w:r>
    </w:p>
    <w:p>
      <w:pPr>
        <w:widowControl w:val="0"/>
        <w:wordWrap/>
        <w:adjustRightInd/>
        <w:snapToGrid/>
        <w:spacing w:before="0" w:after="0" w:line="660" w:lineRule="exact"/>
        <w:ind w:left="0" w:leftChars="0" w:right="0" w:firstLine="0" w:firstLineChars="0"/>
        <w:jc w:val="center"/>
        <w:textAlignment w:val="auto"/>
        <w:outlineLvl w:val="9"/>
        <w:rPr>
          <w:rFonts w:ascii="方正小标宋简体" w:hAnsi="黑体" w:eastAsia="方正小标宋简体" w:cs="黑体"/>
          <w:sz w:val="44"/>
          <w:szCs w:val="44"/>
        </w:rPr>
      </w:pPr>
      <w:r>
        <w:rPr>
          <w:rFonts w:hint="eastAsia" w:ascii="方正小标宋简体" w:hAnsi="黑体" w:eastAsia="方正小标宋简体" w:cs="黑体"/>
          <w:sz w:val="44"/>
          <w:szCs w:val="44"/>
        </w:rPr>
        <w:t>专项行动工作方案</w:t>
      </w:r>
    </w:p>
    <w:p>
      <w:pPr>
        <w:widowControl w:val="0"/>
        <w:wordWrap/>
        <w:adjustRightInd/>
        <w:snapToGrid/>
        <w:spacing w:before="0" w:after="0" w:line="568" w:lineRule="exact"/>
        <w:ind w:left="0" w:leftChars="0" w:right="0"/>
        <w:jc w:val="center"/>
        <w:textAlignment w:val="auto"/>
        <w:outlineLvl w:val="9"/>
        <w:rPr>
          <w:rFonts w:ascii="黑体" w:hAnsi="黑体" w:eastAsia="黑体" w:cs="黑体"/>
          <w:sz w:val="44"/>
          <w:szCs w:val="44"/>
        </w:rPr>
      </w:pPr>
    </w:p>
    <w:p>
      <w:pPr>
        <w:widowControl w:val="0"/>
        <w:wordWrap/>
        <w:adjustRightInd/>
        <w:snapToGrid/>
        <w:spacing w:before="0" w:after="0" w:line="56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忻州市人民政府办公厅关于全市严厉打击非法违法用地用矿专项行动工作方案的通知》（忻政办发电〔2019〕78号）要求，为我县自然资源经济转型发展提供有力的自然资源保障，采取有力措施，严厉打击、坚决遏制非法违法用地用矿乱象，结合我县实际，特制定全县严厉打击非法违法用地用矿专项行动工作方案。</w:t>
      </w:r>
    </w:p>
    <w:p>
      <w:pPr>
        <w:widowControl w:val="0"/>
        <w:numPr>
          <w:ilvl w:val="0"/>
          <w:numId w:val="1"/>
        </w:numPr>
        <w:wordWrap/>
        <w:adjustRightInd/>
        <w:snapToGrid/>
        <w:spacing w:before="0" w:after="0" w:line="56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工作目标</w:t>
      </w:r>
    </w:p>
    <w:p>
      <w:pPr>
        <w:widowControl w:val="0"/>
        <w:wordWrap/>
        <w:adjustRightInd/>
        <w:snapToGrid/>
        <w:spacing w:before="0" w:after="0" w:line="568" w:lineRule="exact"/>
        <w:ind w:left="0" w:leftChars="0" w:right="0" w:firstLine="640" w:firstLineChars="200"/>
        <w:jc w:val="both"/>
        <w:textAlignment w:val="auto"/>
        <w:outlineLvl w:val="9"/>
        <w:rPr>
          <w:rFonts w:hint="eastAsia" w:ascii="仿宋_GB2312" w:hAnsi="仿宋_GB2312" w:eastAsia="仿宋_GB2312" w:cs="仿宋_GB2312"/>
          <w:bCs/>
          <w:sz w:val="32"/>
          <w:szCs w:val="32"/>
        </w:rPr>
      </w:pPr>
      <w:r>
        <w:rPr>
          <w:rFonts w:hint="eastAsia" w:ascii="仿宋_GB2312" w:hAnsi="仿宋_GB2312" w:eastAsia="仿宋_GB2312" w:cs="仿宋_GB2312"/>
          <w:sz w:val="32"/>
          <w:szCs w:val="32"/>
        </w:rPr>
        <w:t>按照市委、市政府的要求，在县委、县政府的统一领导下，严格按照方案要求，对违法违规用地用矿进行全面排查整治，通过此次专项行动，消除安全隐患，营造稳定用地用矿秩序，切实维护人民群众生命财产安全，有力保障资源型经济转型发展。</w:t>
      </w:r>
    </w:p>
    <w:p>
      <w:pPr>
        <w:widowControl w:val="0"/>
        <w:numPr>
          <w:ilvl w:val="0"/>
          <w:numId w:val="1"/>
        </w:numPr>
        <w:wordWrap/>
        <w:adjustRightInd/>
        <w:snapToGrid/>
        <w:spacing w:before="0" w:after="0" w:line="56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工作部署</w:t>
      </w:r>
    </w:p>
    <w:p>
      <w:pPr>
        <w:widowControl w:val="0"/>
        <w:numPr>
          <w:ilvl w:val="0"/>
          <w:numId w:val="2"/>
        </w:numPr>
        <w:wordWrap/>
        <w:adjustRightInd/>
        <w:snapToGrid/>
        <w:spacing w:before="0" w:after="0" w:line="568" w:lineRule="exact"/>
        <w:ind w:left="0" w:leftChars="0" w:right="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主要任务。</w:t>
      </w:r>
    </w:p>
    <w:p>
      <w:pPr>
        <w:widowControl w:val="0"/>
        <w:wordWrap/>
        <w:adjustRightInd/>
        <w:snapToGrid/>
        <w:spacing w:before="0" w:after="0" w:line="56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2017年以来，违法违规用地用矿行为，特别是专项行动开展后，仍然“顶风作案”的行为。</w:t>
      </w:r>
    </w:p>
    <w:p>
      <w:pPr>
        <w:widowControl w:val="0"/>
        <w:wordWrap/>
        <w:adjustRightInd/>
        <w:snapToGrid/>
        <w:spacing w:before="0" w:after="0" w:line="56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1.以设施农业为名进行违法违规建设的行为。</w:t>
      </w:r>
    </w:p>
    <w:p>
      <w:pPr>
        <w:widowControl w:val="0"/>
        <w:wordWrap/>
        <w:adjustRightInd/>
        <w:snapToGrid/>
        <w:spacing w:before="0" w:after="0" w:line="56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2.在土地卫片执法检查中，发现的违法违规用地行为。</w:t>
      </w:r>
    </w:p>
    <w:p>
      <w:pPr>
        <w:widowControl w:val="0"/>
        <w:wordWrap/>
        <w:adjustRightInd/>
        <w:snapToGrid/>
        <w:spacing w:before="0" w:after="0" w:line="56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3.在土地卫片执法检查中，未被发现的违法违规用地行为。</w:t>
      </w:r>
    </w:p>
    <w:p>
      <w:pPr>
        <w:widowControl w:val="0"/>
        <w:wordWrap/>
        <w:adjustRightInd/>
        <w:snapToGrid/>
        <w:spacing w:before="0" w:after="0" w:line="56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4.违反法定程序征收土地、以批准临时用地方式变向支持企业未批先建的行为。</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5.违反主体功能区规划，土地利用总体规划、城乡规划，违规建设和销售的行为。</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6.无证开采、无证勘察、以采代探，开采矿产资源的行为。</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7.超出批准矿区范围开采矿产资源的行为。</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pacing w:val="-9"/>
          <w:sz w:val="32"/>
          <w:szCs w:val="32"/>
        </w:rPr>
      </w:pPr>
      <w:r>
        <w:rPr>
          <w:rFonts w:hint="eastAsia" w:ascii="仿宋_GB2312" w:hAnsi="仿宋_GB2312" w:eastAsia="仿宋_GB2312" w:cs="仿宋_GB2312"/>
          <w:sz w:val="32"/>
          <w:szCs w:val="32"/>
        </w:rPr>
        <w:t>8.</w:t>
      </w:r>
      <w:r>
        <w:rPr>
          <w:rFonts w:hint="eastAsia" w:ascii="仿宋_GB2312" w:hAnsi="仿宋_GB2312" w:eastAsia="仿宋_GB2312" w:cs="仿宋_GB2312"/>
          <w:spacing w:val="-9"/>
          <w:sz w:val="32"/>
          <w:szCs w:val="32"/>
        </w:rPr>
        <w:t>未经批准擅自以各种工程名义开采浅层煤、浅层矿的行为。</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9.未经批准擅自改变开采方式的行为。</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10.不按批准矿种开采矿产资源的行为。</w:t>
      </w:r>
    </w:p>
    <w:p>
      <w:pPr>
        <w:widowControl w:val="0"/>
        <w:numPr>
          <w:ilvl w:val="0"/>
          <w:numId w:val="2"/>
        </w:numPr>
        <w:wordWrap/>
        <w:adjustRightInd/>
        <w:snapToGrid/>
        <w:spacing w:before="0" w:after="0" w:line="578" w:lineRule="exact"/>
        <w:ind w:left="0" w:leftChars="0" w:right="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责任分解。</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各乡镇是专项行动的责任主体，全面负责本辖区内的专项行动工作，各相关单位要在县政府的统一领导下开展工作。</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部门是专项行动工作的牵头部门，负责抓好安排部署、统筹协调、建立台账、汇总上报的工作，依法查处非法违法用地用矿行为；公安机关依法打击非法转让和倒卖土地、破坏农用地、非法盗采资源的犯罪行为，坚决打击涉及资源领域“涉黑涉恶”的犯罪行为，确实加强对民爆物品的管控力度；生态环境部门依法查处非法违法用地用矿过程中造成生态环境破坏的行为；住房城乡建设部门依法查处国有土地违法违规建设、销售的行为；农业农村部门依法查处整改非法违法设施农业建设和经营行为，纠正违法违规土地流转行为；应急管理部门依法查处非煤矿山未经批准擅自建设井口的行为，市场监管部门依据相关部门查处结果，依法依规对非法违法用地用矿企业做出处理。</w:t>
      </w:r>
    </w:p>
    <w:p>
      <w:pPr>
        <w:widowControl w:val="0"/>
        <w:numPr>
          <w:ilvl w:val="0"/>
          <w:numId w:val="2"/>
        </w:numPr>
        <w:wordWrap/>
        <w:adjustRightInd/>
        <w:snapToGrid/>
        <w:spacing w:before="0" w:after="0" w:line="578" w:lineRule="exact"/>
        <w:ind w:left="0" w:leftChars="0" w:right="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方法步骤。</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专项行动从2019年6月4日开始至2019年11月15日结束，分四个阶段。</w:t>
      </w:r>
    </w:p>
    <w:p>
      <w:pPr>
        <w:widowControl w:val="0"/>
        <w:wordWrap/>
        <w:adjustRightInd/>
        <w:snapToGrid/>
        <w:spacing w:before="0" w:after="0" w:line="578"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第一阶段：组织准备（ 6月4日-6月11日）。</w:t>
      </w:r>
      <w:r>
        <w:rPr>
          <w:rFonts w:hint="eastAsia" w:ascii="仿宋_GB2312" w:hAnsi="仿宋_GB2312" w:eastAsia="仿宋_GB2312" w:cs="仿宋_GB2312"/>
          <w:sz w:val="32"/>
          <w:szCs w:val="32"/>
        </w:rPr>
        <w:t>县人民政府成立专项行动领导组，明确相关部门职责，结合我县实际，制定设施方案，全面部署启动专项行动工作。</w:t>
      </w:r>
    </w:p>
    <w:p>
      <w:pPr>
        <w:widowControl w:val="0"/>
        <w:wordWrap/>
        <w:adjustRightInd/>
        <w:snapToGrid/>
        <w:spacing w:before="0" w:after="0" w:line="578" w:lineRule="exact"/>
        <w:ind w:left="0" w:leftChars="0" w:right="0" w:firstLine="643" w:firstLineChars="200"/>
        <w:jc w:val="both"/>
        <w:textAlignment w:val="auto"/>
        <w:outlineLvl w:val="9"/>
        <w:rPr>
          <w:rFonts w:hint="eastAsia" w:ascii="仿宋_GB2312" w:hAnsi="仿宋_GB2312" w:eastAsia="仿宋_GB2312" w:cs="仿宋_GB2312"/>
          <w:color w:val="FF0000"/>
          <w:sz w:val="32"/>
          <w:szCs w:val="32"/>
        </w:rPr>
      </w:pPr>
      <w:r>
        <w:rPr>
          <w:rFonts w:hint="eastAsia" w:ascii="仿宋_GB2312" w:hAnsi="仿宋_GB2312" w:eastAsia="仿宋_GB2312" w:cs="仿宋_GB2312"/>
          <w:b/>
          <w:bCs/>
          <w:sz w:val="32"/>
          <w:szCs w:val="32"/>
        </w:rPr>
        <w:t>第二阶段：排查摸底（6月12日-6月30日）。</w:t>
      </w:r>
      <w:r>
        <w:rPr>
          <w:rFonts w:hint="eastAsia" w:ascii="仿宋_GB2312" w:hAnsi="仿宋_GB2312" w:eastAsia="仿宋_GB2312" w:cs="仿宋_GB2312"/>
          <w:sz w:val="32"/>
          <w:szCs w:val="32"/>
        </w:rPr>
        <w:t>各乡镇、各有关单位根据职责分工，集中力量、集中时间对辖区内非法违法用地用矿开展全面摸底排查，特别是对“十类”重点内容，要进行“拉网式、地毯式”排查，防止出现盲区和盲点，结合日常监管，进行全面梳理，做到底数清，情况明，不遗漏。对排查摸底的情况进行分类整理，</w:t>
      </w:r>
      <w:r>
        <w:rPr>
          <w:rFonts w:hint="eastAsia" w:ascii="仿宋_GB2312" w:hAnsi="仿宋_GB2312" w:eastAsia="仿宋_GB2312" w:cs="仿宋_GB2312"/>
          <w:color w:val="000000"/>
          <w:sz w:val="32"/>
          <w:szCs w:val="32"/>
        </w:rPr>
        <w:t>以县（市、区）为单位形成问题清单，建立台账，经乡（镇）政府主要负责人审核签字加盖公章，于6月19日前报县专项行动领导组。</w:t>
      </w:r>
    </w:p>
    <w:p>
      <w:pPr>
        <w:widowControl w:val="0"/>
        <w:wordWrap/>
        <w:adjustRightInd/>
        <w:snapToGrid/>
        <w:spacing w:before="0" w:after="0" w:line="578"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第三阶段：查处整改（7月1日-10月31日）</w:t>
      </w:r>
      <w:r>
        <w:rPr>
          <w:rFonts w:hint="eastAsia" w:ascii="仿宋_GB2312" w:hAnsi="仿宋_GB2312" w:eastAsia="仿宋_GB2312" w:cs="仿宋_GB2312"/>
          <w:sz w:val="32"/>
          <w:szCs w:val="32"/>
        </w:rPr>
        <w:t>。各乡镇、各有关单位要迅速行动起来，对问题清单中，属于历史欠账，性质清楚的立即组织依法查处，积极整改到位；属于新发现的，性质不清楚的，立即组织调查核实，积极纠正到位。工作台账实施动态管理、对查处整改到位的以乡镇为单位统一销号。各乡镇于 10月25日前完成对所辖区的验收工作。10月30日前将各乡镇验收报告加盖公章报县专项行动领导组。</w:t>
      </w:r>
    </w:p>
    <w:p>
      <w:pPr>
        <w:widowControl w:val="0"/>
        <w:wordWrap/>
        <w:adjustRightInd/>
        <w:snapToGrid/>
        <w:spacing w:before="0" w:after="0" w:line="578" w:lineRule="exact"/>
        <w:ind w:left="0" w:leftChars="0" w:right="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第四阶段：检查验收（11月1日-11月15日）。</w:t>
      </w:r>
      <w:r>
        <w:rPr>
          <w:rFonts w:hint="eastAsia" w:ascii="仿宋_GB2312" w:hAnsi="仿宋_GB2312" w:eastAsia="仿宋_GB2312" w:cs="仿宋_GB2312"/>
          <w:sz w:val="32"/>
          <w:szCs w:val="32"/>
        </w:rPr>
        <w:t>根据各乡镇提请验收的报告，县专项行动领导组将于 11月15日前完成验收工作。</w:t>
      </w:r>
    </w:p>
    <w:p>
      <w:pPr>
        <w:widowControl w:val="0"/>
        <w:numPr>
          <w:ilvl w:val="0"/>
          <w:numId w:val="1"/>
        </w:numPr>
        <w:wordWrap/>
        <w:adjustRightInd/>
        <w:snapToGrid/>
        <w:spacing w:before="0" w:after="0" w:line="578" w:lineRule="exact"/>
        <w:ind w:left="0" w:leftChars="0" w:right="0" w:firstLine="640" w:firstLineChars="200"/>
        <w:jc w:val="both"/>
        <w:textAlignment w:val="auto"/>
        <w:outlineLvl w:val="9"/>
        <w:rPr>
          <w:rFonts w:hint="eastAsia" w:ascii="黑体" w:hAnsi="黑体" w:eastAsia="黑体" w:cs="黑体"/>
          <w:sz w:val="32"/>
          <w:szCs w:val="32"/>
        </w:rPr>
      </w:pPr>
      <w:r>
        <w:rPr>
          <w:rFonts w:hint="eastAsia" w:ascii="黑体" w:hAnsi="黑体" w:eastAsia="黑体" w:cs="黑体"/>
          <w:sz w:val="32"/>
          <w:szCs w:val="32"/>
        </w:rPr>
        <w:t>工作要求</w:t>
      </w:r>
    </w:p>
    <w:p>
      <w:pPr>
        <w:widowControl w:val="0"/>
        <w:numPr>
          <w:ilvl w:val="0"/>
          <w:numId w:val="3"/>
        </w:numPr>
        <w:wordWrap/>
        <w:adjustRightInd/>
        <w:snapToGrid/>
        <w:spacing w:before="0" w:after="0" w:line="578" w:lineRule="exact"/>
        <w:ind w:left="0" w:leftChars="0" w:right="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提高政治站位，加强组织领导。</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各有关单位要高度重视，列入重要议事日程，进一步把思想和行动统一到县委县政府决策部署上来，确实担负起专项行动的政治责任、领导责任和工作责任，不折不扣把专项行动工作抓实、抓细、抓出成效。同时，加大对人力、财力、物力的投入，解决车辆、技术、装备匮乏等制约性突出问题，保障工作</w:t>
      </w:r>
      <w:r>
        <w:rPr>
          <w:rFonts w:hint="eastAsia" w:ascii="仿宋_GB2312" w:hAnsi="仿宋_GB2312" w:eastAsia="仿宋_GB2312" w:cs="仿宋_GB2312"/>
          <w:spacing w:val="-9"/>
          <w:sz w:val="32"/>
          <w:szCs w:val="32"/>
        </w:rPr>
        <w:t>需要，县政府要将专项行动纳入当地年度目标考核范围，实施奖惩</w:t>
      </w:r>
      <w:r>
        <w:rPr>
          <w:rFonts w:hint="eastAsia" w:ascii="仿宋_GB2312" w:hAnsi="仿宋_GB2312" w:eastAsia="仿宋_GB2312" w:cs="仿宋_GB2312"/>
          <w:sz w:val="32"/>
          <w:szCs w:val="32"/>
        </w:rPr>
        <w:t>。</w:t>
      </w:r>
    </w:p>
    <w:p>
      <w:pPr>
        <w:widowControl w:val="0"/>
        <w:numPr>
          <w:ilvl w:val="0"/>
          <w:numId w:val="3"/>
        </w:numPr>
        <w:wordWrap/>
        <w:adjustRightInd/>
        <w:snapToGrid/>
        <w:spacing w:before="0" w:after="0" w:line="578" w:lineRule="exact"/>
        <w:ind w:left="0" w:leftChars="0" w:right="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建立长效机制，强化日常监管。</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专项行动是今年全县政府安排的一项艰巨复杂的工作，各职能部门要在县政府的统一领导下，加强协同配合，认真履职，自然资源局、生态环境局等行政主管部门要加强与公安机关信息互通和协作配合，对重大、疑难、复杂案件，要建立会商研判机制。各行政主管部门在工作中发现的非法用地用矿涉嫌犯罪线索，应当及时移送公安机关依法查处。逐步建立“天上看、地上查、网上管”全方位的立体监管格局，坚决杜绝“只检查、不执法”，“只执法、不处罚”的现象，发挥执法震慑作用。</w:t>
      </w:r>
    </w:p>
    <w:p>
      <w:pPr>
        <w:widowControl w:val="0"/>
        <w:numPr>
          <w:ilvl w:val="0"/>
          <w:numId w:val="3"/>
        </w:numPr>
        <w:wordWrap/>
        <w:adjustRightInd/>
        <w:snapToGrid/>
        <w:spacing w:before="0" w:after="0" w:line="578" w:lineRule="exact"/>
        <w:ind w:left="0" w:leftChars="0" w:right="0" w:firstLine="643" w:firstLineChars="200"/>
        <w:jc w:val="both"/>
        <w:textAlignment w:val="auto"/>
        <w:outlineLvl w:val="9"/>
        <w:rPr>
          <w:rFonts w:hint="eastAsia" w:ascii="楷体" w:hAnsi="楷体" w:eastAsia="楷体" w:cs="楷体"/>
          <w:b/>
          <w:bCs/>
          <w:sz w:val="32"/>
          <w:szCs w:val="32"/>
        </w:rPr>
      </w:pPr>
      <w:r>
        <w:rPr>
          <w:rFonts w:hint="eastAsia" w:ascii="楷体" w:hAnsi="楷体" w:eastAsia="楷体" w:cs="楷体"/>
          <w:b/>
          <w:bCs/>
          <w:sz w:val="32"/>
          <w:szCs w:val="32"/>
        </w:rPr>
        <w:t>严格落实责任，加大追究力度。</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此项工作是“一把手”工程，主要领导要亲自挂帅，靠前指挥；分管领导具体负责，要亲自上阵，狠抓落实；有关部门按照职责分工，认真履行职能。</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县执法机关是本辖区案件查处的第一责任人，依据各自的职责及相关法律法规，符合立案标准的，必须立案查处。</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然资源局应该予以行政处罚的，罚款、没收、拆除、复垦复绿、移交移送等处罚内容明确的，必须履职到位；对构成犯罪的，依据《最高人民法院关于审理破坏土地资源刑事案件具体应用法律若干问题的解释》、最高人民法院、最高人民检察院《关于办理非法采矿、破坏性采矿刑事案件适用法律若干问题的解释》（法释〔2016〕25号）等有关规定，经过鉴定或认定，移送司法机关追究当事人的刑事责任；对履行监管不力的、构成犯罪未鉴定移送的、不作为乱作为的，事故造成人员伤亡或经济损失的、隐瞒不报弄虚作假的，造成社会恶劣影响的、甚至充当“保护伞”等行为的，依据相关规定，对职能部门以及责任人严肃追究党政纪处分，构成犯罪的移送司法机关，追究刑事责任。</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每月15日、30日，县专项行动领导组将对各乡镇政府及相关单位工作进展情况进行通报。县领导组将根据不同阶段适时派出督导组对各乡镇专项行动工作情况进行检查、验收。</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全县严厉打击非法违法用地用矿专项行动领导组</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名单</w:t>
      </w:r>
    </w:p>
    <w:p>
      <w:pPr>
        <w:widowControl w:val="0"/>
        <w:numPr>
          <w:ilvl w:val="0"/>
          <w:numId w:val="0"/>
        </w:numPr>
        <w:wordWrap/>
        <w:adjustRightInd/>
        <w:snapToGrid/>
        <w:spacing w:before="0" w:after="0" w:line="578" w:lineRule="exact"/>
        <w:ind w:leftChars="20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2.</w:t>
      </w:r>
      <w:r>
        <w:rPr>
          <w:rFonts w:hint="eastAsia" w:ascii="仿宋_GB2312" w:hAnsi="仿宋_GB2312" w:eastAsia="仿宋_GB2312" w:cs="仿宋_GB2312"/>
          <w:sz w:val="32"/>
          <w:szCs w:val="32"/>
        </w:rPr>
        <w:t>代县违法违规用地清单</w:t>
      </w:r>
    </w:p>
    <w:p>
      <w:pPr>
        <w:widowControl w:val="0"/>
        <w:numPr>
          <w:ilvl w:val="0"/>
          <w:numId w:val="0"/>
        </w:numPr>
        <w:wordWrap/>
        <w:adjustRightInd/>
        <w:snapToGrid/>
        <w:spacing w:before="0" w:after="0" w:line="578" w:lineRule="exact"/>
        <w:ind w:leftChars="20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3.</w:t>
      </w:r>
      <w:r>
        <w:rPr>
          <w:rFonts w:hint="eastAsia" w:ascii="仿宋_GB2312" w:hAnsi="仿宋_GB2312" w:eastAsia="仿宋_GB2312" w:cs="仿宋_GB2312"/>
          <w:sz w:val="32"/>
          <w:szCs w:val="32"/>
        </w:rPr>
        <w:t>代县违法采矿清单</w:t>
      </w:r>
    </w:p>
    <w:p>
      <w:pPr>
        <w:rPr>
          <w:rFonts w:ascii="仿宋" w:hAnsi="仿宋" w:eastAsia="仿宋" w:cs="仿宋"/>
          <w:sz w:val="32"/>
          <w:szCs w:val="32"/>
        </w:rPr>
      </w:pPr>
    </w:p>
    <w:p>
      <w:pPr>
        <w:widowControl w:val="0"/>
        <w:wordWrap/>
        <w:adjustRightInd/>
        <w:snapToGrid/>
        <w:spacing w:before="0" w:after="0" w:line="660" w:lineRule="exact"/>
        <w:ind w:left="0" w:leftChars="0" w:right="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p>
      <w:pPr>
        <w:widowControl w:val="0"/>
        <w:wordWrap/>
        <w:adjustRightInd/>
        <w:snapToGrid/>
        <w:spacing w:before="0" w:after="0" w:line="6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p>
    <w:p>
      <w:pPr>
        <w:widowControl w:val="0"/>
        <w:wordWrap/>
        <w:adjustRightInd/>
        <w:snapToGrid/>
        <w:spacing w:before="0" w:after="0" w:line="660" w:lineRule="exact"/>
        <w:ind w:left="0" w:leftChars="0" w:right="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全县严厉打击非法违法用地用矿</w:t>
      </w:r>
    </w:p>
    <w:p>
      <w:pPr>
        <w:widowControl w:val="0"/>
        <w:wordWrap/>
        <w:adjustRightInd/>
        <w:snapToGrid/>
        <w:spacing w:before="0" w:after="0" w:line="660" w:lineRule="exact"/>
        <w:ind w:left="0" w:leftChars="0" w:right="0" w:firstLine="0" w:firstLineChars="0"/>
        <w:jc w:val="center"/>
        <w:textAlignment w:val="auto"/>
        <w:outlineLvl w:val="9"/>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专项行动领导组名单</w:t>
      </w:r>
    </w:p>
    <w:p>
      <w:pPr>
        <w:jc w:val="center"/>
        <w:rPr>
          <w:rFonts w:ascii="仿宋" w:hAnsi="仿宋" w:eastAsia="仿宋" w:cs="仿宋"/>
          <w:sz w:val="32"/>
          <w:szCs w:val="32"/>
        </w:rPr>
      </w:pP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组  长： 陈文秀 县人民政府副县长</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副组长： 赵俊杰 县政府办副主任</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安俊虎 县自然资源局局长</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成  员： 朱俊文 市生态环境局代县分局局长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张英瑞 县住建局局长</w:t>
      </w:r>
    </w:p>
    <w:p>
      <w:pPr>
        <w:widowControl w:val="0"/>
        <w:wordWrap/>
        <w:adjustRightInd/>
        <w:snapToGrid/>
        <w:spacing w:before="0" w:after="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刘文龙 县农业农村局局长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刘称心 县应急管理局局长</w:t>
      </w:r>
    </w:p>
    <w:p>
      <w:pPr>
        <w:widowControl w:val="0"/>
        <w:wordWrap/>
        <w:adjustRightInd/>
        <w:snapToGrid/>
        <w:spacing w:before="0" w:after="0" w:line="578" w:lineRule="exact"/>
        <w:ind w:left="0" w:leftChars="0" w:right="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宋太平 县市场局局长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孟庆军 县公安局副局长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弓跃俊 县自然资源执法监察大队队长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冯鹏宇 上馆镇镇长   </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李根虎  峨口镇镇长   </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李润玖  阳明堡镇镇长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韩建中  枣林镇镇长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马跃龙  聂营镇镇长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殷利军  滩上镇镇长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王晓军  新高乡乡长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李  靖  上磨坊乡乡长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杨一鸣  峪口乡乡长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马贵平  胡峪乡乡长</w:t>
      </w:r>
    </w:p>
    <w:p>
      <w:pPr>
        <w:widowControl w:val="0"/>
        <w:wordWrap/>
        <w:adjustRightInd/>
        <w:snapToGrid/>
        <w:spacing w:before="0" w:after="0" w:line="578" w:lineRule="exact"/>
        <w:ind w:left="0" w:leftChars="0" w:right="0" w:firstLine="2080" w:firstLineChars="65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谢俊丽  雁门关乡乡长</w:t>
      </w:r>
    </w:p>
    <w:p>
      <w:pPr>
        <w:widowControl w:val="0"/>
        <w:wordWrap/>
        <w:adjustRightInd/>
        <w:snapToGrid/>
        <w:spacing w:before="0" w:after="0" w:line="578" w:lineRule="exact"/>
        <w:ind w:left="0" w:leftChars="0" w:right="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领导组下设办公室，办公室主任由弓跃俊兼任。</w:t>
      </w:r>
    </w:p>
    <w:p>
      <w:pPr>
        <w:rPr>
          <w:rFonts w:ascii="仿宋" w:hAnsi="仿宋" w:eastAsia="仿宋" w:cs="仿宋"/>
          <w:sz w:val="32"/>
          <w:szCs w:val="32"/>
        </w:rPr>
      </w:pPr>
    </w:p>
    <w:p>
      <w:pPr>
        <w:rPr>
          <w:rFonts w:ascii="仿宋" w:hAnsi="仿宋" w:eastAsia="仿宋" w:cs="仿宋"/>
          <w:sz w:val="32"/>
          <w:szCs w:val="32"/>
        </w:rPr>
      </w:pPr>
    </w:p>
    <w:p>
      <w:pPr>
        <w:sectPr>
          <w:headerReference r:id="rId3" w:type="default"/>
          <w:footerReference r:id="rId4" w:type="default"/>
          <w:pgSz w:w="11906" w:h="16838"/>
          <w:pgMar w:top="2098" w:right="1474" w:bottom="1984" w:left="1587" w:header="851" w:footer="1332" w:gutter="0"/>
          <w:paperSrc/>
          <w:pgNumType w:fmt="numberInDash"/>
          <w:cols w:space="720" w:num="1"/>
          <w:docGrid w:type="lines" w:linePitch="318" w:charSpace="0"/>
        </w:sect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2</w:t>
      </w:r>
    </w:p>
    <w:tbl>
      <w:tblPr>
        <w:tblStyle w:val="4"/>
        <w:tblW w:w="13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631"/>
        <w:gridCol w:w="900"/>
        <w:gridCol w:w="1212"/>
        <w:gridCol w:w="250"/>
        <w:gridCol w:w="722"/>
        <w:gridCol w:w="271"/>
        <w:gridCol w:w="749"/>
        <w:gridCol w:w="245"/>
        <w:gridCol w:w="763"/>
        <w:gridCol w:w="1164"/>
        <w:gridCol w:w="300"/>
        <w:gridCol w:w="744"/>
        <w:gridCol w:w="597"/>
        <w:gridCol w:w="435"/>
        <w:gridCol w:w="1104"/>
        <w:gridCol w:w="760"/>
        <w:gridCol w:w="994"/>
        <w:gridCol w:w="993"/>
        <w:gridCol w:w="1"/>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7" w:hRule="atLeast"/>
        </w:trPr>
        <w:tc>
          <w:tcPr>
            <w:tcW w:w="13840" w:type="dxa"/>
            <w:gridSpan w:val="20"/>
            <w:vAlign w:val="center"/>
          </w:tcPr>
          <w:p>
            <w:pPr>
              <w:widowControl w:val="0"/>
              <w:wordWrap/>
              <w:autoSpaceDN w:val="0"/>
              <w:adjustRightInd/>
              <w:snapToGrid/>
              <w:spacing w:before="0" w:after="0" w:line="500" w:lineRule="exact"/>
              <w:ind w:left="0" w:leftChars="0" w:right="0" w:firstLine="0" w:firstLineChars="0"/>
              <w:jc w:val="center"/>
              <w:textAlignment w:val="center"/>
              <w:outlineLvl w:val="9"/>
              <w:rPr>
                <w:rFonts w:hint="default" w:ascii="黑体" w:hAnsi="黑体" w:eastAsia="黑体"/>
                <w:b w:val="0"/>
                <w:i w:val="0"/>
                <w:color w:val="000000"/>
                <w:sz w:val="52"/>
                <w:u w:val="none"/>
                <w:lang w:eastAsia="zh-CN"/>
              </w:rPr>
            </w:pPr>
            <w:r>
              <w:rPr>
                <w:rFonts w:hint="eastAsia" w:ascii="方正小标宋简体" w:hAnsi="方正小标宋简体" w:eastAsia="方正小标宋简体" w:cs="方正小标宋简体"/>
                <w:b w:val="0"/>
                <w:i w:val="0"/>
                <w:color w:val="000000"/>
                <w:sz w:val="44"/>
                <w:szCs w:val="44"/>
                <w:u w:val="none"/>
                <w:lang w:eastAsia="zh-CN"/>
              </w:rPr>
              <w:t>代县违法违规用地清单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8" w:hRule="atLeast"/>
        </w:trPr>
        <w:tc>
          <w:tcPr>
            <w:tcW w:w="13840" w:type="dxa"/>
            <w:gridSpan w:val="20"/>
            <w:vAlign w:val="center"/>
          </w:tcPr>
          <w:p>
            <w:pPr>
              <w:autoSpaceDN w:val="0"/>
              <w:jc w:val="left"/>
              <w:textAlignment w:val="center"/>
              <w:rPr>
                <w:rFonts w:hint="default" w:ascii="仿宋" w:hAnsi="仿宋" w:eastAsia="仿宋"/>
                <w:b w:val="0"/>
                <w:i w:val="0"/>
                <w:color w:val="000000"/>
                <w:sz w:val="22"/>
                <w:u w:val="none"/>
                <w:lang w:eastAsia="zh-CN"/>
              </w:rPr>
            </w:pPr>
            <w:r>
              <w:rPr>
                <w:rFonts w:hint="eastAsia" w:ascii="宋体" w:hAnsi="宋体" w:cs="宋体"/>
                <w:b w:val="0"/>
                <w:i w:val="0"/>
                <w:color w:val="000000"/>
                <w:sz w:val="22"/>
                <w:u w:val="none"/>
                <w:lang w:val="en-US" w:eastAsia="zh-CN"/>
              </w:rPr>
              <w:t xml:space="preserve">  </w:t>
            </w:r>
            <w:r>
              <w:rPr>
                <w:rFonts w:hint="eastAsia" w:ascii="宋体" w:hAnsi="宋体" w:eastAsia="宋体" w:cs="宋体"/>
                <w:b w:val="0"/>
                <w:i w:val="0"/>
                <w:color w:val="000000"/>
                <w:sz w:val="22"/>
                <w:u w:val="none"/>
                <w:lang w:eastAsia="zh-CN"/>
              </w:rPr>
              <w:t xml:space="preserve">填报单位：                                                 </w:t>
            </w:r>
            <w:r>
              <w:rPr>
                <w:rFonts w:hint="eastAsia" w:ascii="宋体" w:hAnsi="宋体" w:cs="宋体"/>
                <w:b w:val="0"/>
                <w:i w:val="0"/>
                <w:color w:val="000000"/>
                <w:sz w:val="22"/>
                <w:u w:val="none"/>
                <w:lang w:val="en-US" w:eastAsia="zh-CN"/>
              </w:rPr>
              <w:t xml:space="preserve">                             </w:t>
            </w:r>
            <w:r>
              <w:rPr>
                <w:rFonts w:hint="eastAsia" w:ascii="宋体" w:hAnsi="宋体" w:eastAsia="宋体" w:cs="宋体"/>
                <w:b w:val="0"/>
                <w:i w:val="0"/>
                <w:color w:val="000000"/>
                <w:sz w:val="22"/>
                <w:u w:val="none"/>
                <w:lang w:eastAsia="zh-CN"/>
              </w:rPr>
              <w:t xml:space="preserve">  填报时间：      年 </w:t>
            </w:r>
            <w:r>
              <w:rPr>
                <w:rFonts w:hint="eastAsia" w:ascii="宋体" w:hAnsi="宋体" w:cs="宋体"/>
                <w:b w:val="0"/>
                <w:i w:val="0"/>
                <w:color w:val="000000"/>
                <w:sz w:val="22"/>
                <w:u w:val="none"/>
                <w:lang w:val="en-US" w:eastAsia="zh-CN"/>
              </w:rPr>
              <w:t xml:space="preserve">  </w:t>
            </w:r>
            <w:r>
              <w:rPr>
                <w:rFonts w:hint="eastAsia" w:ascii="宋体" w:hAnsi="宋体" w:eastAsia="宋体" w:cs="宋体"/>
                <w:b w:val="0"/>
                <w:i w:val="0"/>
                <w:color w:val="000000"/>
                <w:sz w:val="22"/>
                <w:u w:val="none"/>
                <w:lang w:eastAsia="zh-CN"/>
              </w:rPr>
              <w:t xml:space="preserve">月 </w:t>
            </w:r>
            <w:r>
              <w:rPr>
                <w:rFonts w:hint="eastAsia" w:ascii="宋体" w:hAnsi="宋体" w:cs="宋体"/>
                <w:b w:val="0"/>
                <w:i w:val="0"/>
                <w:color w:val="000000"/>
                <w:sz w:val="22"/>
                <w:u w:val="none"/>
                <w:lang w:val="en-US" w:eastAsia="zh-CN"/>
              </w:rPr>
              <w:t xml:space="preserve">  </w:t>
            </w:r>
            <w:r>
              <w:rPr>
                <w:rFonts w:hint="eastAsia" w:ascii="宋体" w:hAnsi="宋体" w:eastAsia="宋体" w:cs="宋体"/>
                <w:b w:val="0"/>
                <w:i w:val="0"/>
                <w:color w:val="000000"/>
                <w:sz w:val="22"/>
                <w:u w:val="none"/>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4" w:hRule="atLeast"/>
        </w:trPr>
        <w:tc>
          <w:tcPr>
            <w:tcW w:w="63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序号</w:t>
            </w:r>
          </w:p>
        </w:tc>
        <w:tc>
          <w:tcPr>
            <w:tcW w:w="90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县</w:t>
            </w:r>
          </w:p>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（市、区）</w:t>
            </w:r>
          </w:p>
        </w:tc>
        <w:tc>
          <w:tcPr>
            <w:tcW w:w="1212"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基本情况（摘要）</w:t>
            </w:r>
          </w:p>
        </w:tc>
        <w:tc>
          <w:tcPr>
            <w:tcW w:w="8104" w:type="dxa"/>
            <w:gridSpan w:val="13"/>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查处情况</w:t>
            </w:r>
          </w:p>
        </w:tc>
        <w:tc>
          <w:tcPr>
            <w:tcW w:w="299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4" w:hRule="atLeast"/>
        </w:trPr>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rPr>
            </w:pPr>
          </w:p>
        </w:tc>
        <w:tc>
          <w:tcPr>
            <w:tcW w:w="1212"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rPr>
            </w:pPr>
          </w:p>
        </w:tc>
        <w:tc>
          <w:tcPr>
            <w:tcW w:w="97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处理方式</w:t>
            </w:r>
          </w:p>
        </w:tc>
        <w:tc>
          <w:tcPr>
            <w:tcW w:w="1020"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立案机关</w:t>
            </w:r>
          </w:p>
        </w:tc>
        <w:tc>
          <w:tcPr>
            <w:tcW w:w="1008"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立案时间</w:t>
            </w:r>
          </w:p>
        </w:tc>
        <w:tc>
          <w:tcPr>
            <w:tcW w:w="116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处罚决定及执行情况</w:t>
            </w:r>
          </w:p>
        </w:tc>
        <w:tc>
          <w:tcPr>
            <w:tcW w:w="104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追刑情况（人）</w:t>
            </w:r>
          </w:p>
        </w:tc>
        <w:tc>
          <w:tcPr>
            <w:tcW w:w="1032"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追责情况（人）</w:t>
            </w:r>
          </w:p>
        </w:tc>
        <w:tc>
          <w:tcPr>
            <w:tcW w:w="1104" w:type="dxa"/>
            <w:vMerge w:val="restart"/>
            <w:tcBorders>
              <w:top w:val="single" w:color="000000" w:sz="4" w:space="0"/>
              <w:left w:val="single" w:color="000000" w:sz="4" w:space="0"/>
              <w:right w:val="single" w:color="auto"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cs="宋体"/>
                <w:b w:val="0"/>
                <w:i w:val="0"/>
                <w:color w:val="000000"/>
                <w:sz w:val="22"/>
                <w:u w:val="none"/>
                <w:lang w:eastAsia="zh-CN"/>
              </w:rPr>
              <w:t>移送法院执行情况</w:t>
            </w:r>
          </w:p>
        </w:tc>
        <w:tc>
          <w:tcPr>
            <w:tcW w:w="760" w:type="dxa"/>
            <w:vMerge w:val="restart"/>
            <w:tcBorders>
              <w:top w:val="single" w:color="000000" w:sz="4" w:space="0"/>
              <w:left w:val="single" w:color="auto"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备注</w:t>
            </w: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县级</w:t>
            </w: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市级</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4" w:hRule="atLeast"/>
        </w:trPr>
        <w:tc>
          <w:tcPr>
            <w:tcW w:w="631"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rPr>
            </w:pPr>
          </w:p>
        </w:tc>
        <w:tc>
          <w:tcPr>
            <w:tcW w:w="90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rPr>
            </w:pPr>
          </w:p>
        </w:tc>
        <w:tc>
          <w:tcPr>
            <w:tcW w:w="1212"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972"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008"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164"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044"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032"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104" w:type="dxa"/>
            <w:vMerge w:val="continue"/>
            <w:tcBorders>
              <w:left w:val="single" w:color="000000" w:sz="4" w:space="0"/>
              <w:bottom w:val="single" w:color="000000" w:sz="4" w:space="0"/>
              <w:right w:val="single" w:color="auto"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p>
        </w:tc>
        <w:tc>
          <w:tcPr>
            <w:tcW w:w="760" w:type="dxa"/>
            <w:vMerge w:val="continue"/>
            <w:tcBorders>
              <w:left w:val="single" w:color="auto"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是否达标</w:t>
            </w: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是否验收</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是否销号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7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76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7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76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7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76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7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76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7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76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7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76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63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0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212"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7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20"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8"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4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2"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04" w:type="dxa"/>
            <w:tcBorders>
              <w:top w:val="single" w:color="000000" w:sz="4" w:space="0"/>
              <w:left w:val="single" w:color="000000" w:sz="4" w:space="0"/>
              <w:bottom w:val="single" w:color="000000" w:sz="4" w:space="0"/>
              <w:right w:val="single" w:color="auto"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760" w:type="dxa"/>
            <w:tcBorders>
              <w:top w:val="single" w:color="000000" w:sz="4" w:space="0"/>
              <w:left w:val="single" w:color="auto"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860" w:hRule="atLeast"/>
        </w:trPr>
        <w:tc>
          <w:tcPr>
            <w:tcW w:w="1531"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填表说明</w:t>
            </w:r>
          </w:p>
        </w:tc>
        <w:tc>
          <w:tcPr>
            <w:tcW w:w="12309" w:type="dxa"/>
            <w:gridSpan w:val="18"/>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1、“基本情况”简要说明违法主体、时间、地点、亩数等情况；2、“查处情况”说明</w:t>
            </w:r>
            <w:r>
              <w:rPr>
                <w:rFonts w:hint="eastAsia" w:ascii="宋体" w:hAnsi="宋体"/>
                <w:b w:val="0"/>
                <w:i w:val="0"/>
                <w:color w:val="000000"/>
                <w:sz w:val="22"/>
                <w:u w:val="none"/>
                <w:lang w:eastAsia="zh-CN"/>
              </w:rPr>
              <w:t>地上违法违规建筑物是</w:t>
            </w:r>
            <w:r>
              <w:rPr>
                <w:rFonts w:hint="default" w:ascii="宋体" w:hAnsi="宋体" w:eastAsia="宋体"/>
                <w:b w:val="0"/>
                <w:i w:val="0"/>
                <w:color w:val="000000"/>
                <w:sz w:val="22"/>
                <w:u w:val="none"/>
                <w:lang w:eastAsia="zh-CN"/>
              </w:rPr>
              <w:t>否</w:t>
            </w:r>
            <w:r>
              <w:rPr>
                <w:rFonts w:hint="eastAsia" w:ascii="宋体" w:hAnsi="宋体"/>
                <w:b w:val="0"/>
                <w:i w:val="0"/>
                <w:color w:val="000000"/>
                <w:sz w:val="22"/>
                <w:u w:val="none"/>
                <w:lang w:eastAsia="zh-CN"/>
              </w:rPr>
              <w:t>符合规划、是否强拆、是否复垦复绿等，</w:t>
            </w:r>
            <w:r>
              <w:rPr>
                <w:rFonts w:hint="default" w:ascii="宋体" w:hAnsi="宋体" w:eastAsia="宋体"/>
                <w:b w:val="0"/>
                <w:i w:val="0"/>
                <w:color w:val="000000"/>
                <w:sz w:val="22"/>
                <w:u w:val="none"/>
                <w:lang w:eastAsia="zh-CN"/>
              </w:rPr>
              <w:t>追刑、追责写明人数，罚款金额以“万”为单位；3、“验收情况”只填写“是”与“否”。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1" w:hRule="atLeast"/>
        </w:trPr>
        <w:tc>
          <w:tcPr>
            <w:tcW w:w="1531" w:type="dxa"/>
            <w:gridSpan w:val="2"/>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填报人：</w:t>
            </w:r>
          </w:p>
        </w:tc>
        <w:tc>
          <w:tcPr>
            <w:tcW w:w="1462" w:type="dxa"/>
            <w:gridSpan w:val="2"/>
            <w:vAlign w:val="center"/>
          </w:tcPr>
          <w:p>
            <w:pPr>
              <w:autoSpaceDN w:val="0"/>
              <w:jc w:val="left"/>
              <w:textAlignment w:val="center"/>
              <w:rPr>
                <w:rFonts w:hint="default" w:ascii="宋体" w:hAnsi="宋体" w:eastAsia="宋体"/>
                <w:b w:val="0"/>
                <w:i w:val="0"/>
                <w:color w:val="000000"/>
                <w:sz w:val="22"/>
                <w:u w:val="none"/>
                <w:lang w:eastAsia="zh-CN"/>
              </w:rPr>
            </w:pPr>
          </w:p>
        </w:tc>
        <w:tc>
          <w:tcPr>
            <w:tcW w:w="993" w:type="dxa"/>
            <w:gridSpan w:val="2"/>
            <w:vAlign w:val="center"/>
          </w:tcPr>
          <w:p>
            <w:pPr>
              <w:autoSpaceDN w:val="0"/>
              <w:jc w:val="left"/>
              <w:textAlignment w:val="center"/>
              <w:rPr>
                <w:rFonts w:hint="default" w:ascii="宋体" w:hAnsi="宋体" w:eastAsia="宋体"/>
                <w:b w:val="0"/>
                <w:i w:val="0"/>
                <w:color w:val="000000"/>
                <w:sz w:val="22"/>
                <w:u w:val="none"/>
                <w:lang w:eastAsia="zh-CN"/>
              </w:rPr>
            </w:pPr>
          </w:p>
        </w:tc>
        <w:tc>
          <w:tcPr>
            <w:tcW w:w="994" w:type="dxa"/>
            <w:gridSpan w:val="2"/>
            <w:vAlign w:val="center"/>
          </w:tcPr>
          <w:p>
            <w:pPr>
              <w:autoSpaceDN w:val="0"/>
              <w:jc w:val="left"/>
              <w:textAlignment w:val="center"/>
              <w:rPr>
                <w:rFonts w:hint="default" w:ascii="宋体" w:hAnsi="宋体" w:eastAsia="宋体"/>
                <w:b w:val="0"/>
                <w:i w:val="0"/>
                <w:color w:val="000000"/>
                <w:sz w:val="22"/>
                <w:u w:val="none"/>
                <w:lang w:eastAsia="zh-CN"/>
              </w:rPr>
            </w:pPr>
          </w:p>
        </w:tc>
        <w:tc>
          <w:tcPr>
            <w:tcW w:w="2227" w:type="dxa"/>
            <w:gridSpan w:val="3"/>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审核人：</w:t>
            </w:r>
          </w:p>
        </w:tc>
        <w:tc>
          <w:tcPr>
            <w:tcW w:w="1341" w:type="dxa"/>
            <w:gridSpan w:val="2"/>
            <w:vAlign w:val="center"/>
          </w:tcPr>
          <w:p>
            <w:pPr>
              <w:autoSpaceDN w:val="0"/>
              <w:jc w:val="left"/>
              <w:textAlignment w:val="center"/>
              <w:rPr>
                <w:rFonts w:hint="default" w:ascii="宋体" w:hAnsi="宋体" w:eastAsia="宋体"/>
                <w:b w:val="0"/>
                <w:i w:val="0"/>
                <w:color w:val="000000"/>
                <w:sz w:val="22"/>
                <w:u w:val="none"/>
                <w:lang w:eastAsia="zh-CN"/>
              </w:rPr>
            </w:pPr>
          </w:p>
        </w:tc>
        <w:tc>
          <w:tcPr>
            <w:tcW w:w="2299" w:type="dxa"/>
            <w:gridSpan w:val="3"/>
            <w:vAlign w:val="center"/>
          </w:tcPr>
          <w:p>
            <w:pPr>
              <w:autoSpaceDN w:val="0"/>
              <w:jc w:val="left"/>
              <w:textAlignment w:val="center"/>
              <w:rPr>
                <w:rFonts w:hint="default" w:ascii="宋体" w:hAnsi="宋体" w:eastAsia="宋体"/>
                <w:b w:val="0"/>
                <w:i w:val="0"/>
                <w:color w:val="000000"/>
                <w:sz w:val="22"/>
                <w:u w:val="none"/>
                <w:lang w:eastAsia="zh-CN"/>
              </w:rPr>
            </w:pPr>
          </w:p>
        </w:tc>
        <w:tc>
          <w:tcPr>
            <w:tcW w:w="1987" w:type="dxa"/>
            <w:gridSpan w:val="2"/>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负责人：</w:t>
            </w:r>
          </w:p>
        </w:tc>
        <w:tc>
          <w:tcPr>
            <w:tcW w:w="1006" w:type="dxa"/>
            <w:gridSpan w:val="2"/>
            <w:vAlign w:val="center"/>
          </w:tcPr>
          <w:p>
            <w:pPr>
              <w:autoSpaceDN w:val="0"/>
              <w:jc w:val="left"/>
              <w:textAlignment w:val="center"/>
              <w:rPr>
                <w:rFonts w:hint="default" w:ascii="宋体" w:hAnsi="宋体" w:eastAsia="宋体"/>
                <w:b w:val="0"/>
                <w:i w:val="0"/>
                <w:color w:val="000000"/>
                <w:sz w:val="22"/>
                <w:u w:val="none"/>
                <w:lang w:eastAsia="zh-CN"/>
              </w:rPr>
            </w:pPr>
          </w:p>
        </w:tc>
      </w:tr>
    </w:tbl>
    <w:p>
      <w:pPr>
        <w:widowControl w:val="0"/>
        <w:wordWrap/>
        <w:adjustRightInd/>
        <w:snapToGrid/>
        <w:spacing w:before="0" w:after="0" w:line="600" w:lineRule="exact"/>
        <w:ind w:left="0" w:leftChars="0" w:right="0" w:firstLine="0" w:firstLineChars="0"/>
        <w:jc w:val="both"/>
        <w:textAlignment w:val="auto"/>
        <w:outlineLvl w:val="9"/>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3</w:t>
      </w:r>
    </w:p>
    <w:tbl>
      <w:tblPr>
        <w:tblStyle w:val="4"/>
        <w:tblW w:w="138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
      <w:tblGrid>
        <w:gridCol w:w="1006"/>
        <w:gridCol w:w="993"/>
        <w:gridCol w:w="994"/>
        <w:gridCol w:w="993"/>
        <w:gridCol w:w="1"/>
        <w:gridCol w:w="993"/>
        <w:gridCol w:w="1030"/>
        <w:gridCol w:w="1197"/>
        <w:gridCol w:w="1341"/>
        <w:gridCol w:w="1161"/>
        <w:gridCol w:w="1138"/>
        <w:gridCol w:w="994"/>
        <w:gridCol w:w="993"/>
        <w:gridCol w:w="1"/>
        <w:gridCol w:w="10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657" w:hRule="atLeast"/>
        </w:trPr>
        <w:tc>
          <w:tcPr>
            <w:tcW w:w="13840" w:type="dxa"/>
            <w:gridSpan w:val="15"/>
            <w:vAlign w:val="center"/>
          </w:tcPr>
          <w:p>
            <w:pPr>
              <w:widowControl w:val="0"/>
              <w:wordWrap/>
              <w:autoSpaceDN w:val="0"/>
              <w:adjustRightInd/>
              <w:snapToGrid/>
              <w:spacing w:before="0" w:after="0" w:line="500" w:lineRule="exact"/>
              <w:ind w:left="0" w:leftChars="0" w:right="0" w:firstLine="0" w:firstLineChars="0"/>
              <w:jc w:val="center"/>
              <w:textAlignment w:val="center"/>
              <w:outlineLvl w:val="9"/>
              <w:rPr>
                <w:rFonts w:hint="default" w:ascii="黑体" w:hAnsi="黑体" w:eastAsia="黑体"/>
                <w:b w:val="0"/>
                <w:i w:val="0"/>
                <w:color w:val="000000"/>
                <w:sz w:val="52"/>
                <w:u w:val="none"/>
                <w:lang w:eastAsia="zh-CN"/>
              </w:rPr>
            </w:pPr>
            <w:r>
              <w:rPr>
                <w:rFonts w:hint="eastAsia" w:ascii="方正小标宋简体" w:hAnsi="方正小标宋简体" w:eastAsia="方正小标宋简体" w:cs="方正小标宋简体"/>
                <w:b w:val="0"/>
                <w:i w:val="0"/>
                <w:color w:val="000000"/>
                <w:sz w:val="44"/>
                <w:szCs w:val="44"/>
                <w:u w:val="none"/>
                <w:lang w:eastAsia="zh-CN"/>
              </w:rPr>
              <w:t>代县非法违法采矿清单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98" w:hRule="atLeast"/>
        </w:trPr>
        <w:tc>
          <w:tcPr>
            <w:tcW w:w="13840" w:type="dxa"/>
            <w:gridSpan w:val="15"/>
            <w:vAlign w:val="center"/>
          </w:tcPr>
          <w:p>
            <w:pPr>
              <w:autoSpaceDN w:val="0"/>
              <w:jc w:val="left"/>
              <w:textAlignment w:val="center"/>
              <w:rPr>
                <w:rFonts w:hint="default" w:ascii="仿宋" w:hAnsi="仿宋" w:eastAsia="仿宋"/>
                <w:b w:val="0"/>
                <w:i w:val="0"/>
                <w:color w:val="000000"/>
                <w:sz w:val="22"/>
                <w:u w:val="none"/>
                <w:lang w:eastAsia="zh-CN"/>
              </w:rPr>
            </w:pPr>
            <w:r>
              <w:rPr>
                <w:rFonts w:hint="eastAsia" w:ascii="宋体" w:hAnsi="宋体" w:cs="宋体"/>
                <w:b w:val="0"/>
                <w:i w:val="0"/>
                <w:color w:val="000000"/>
                <w:sz w:val="22"/>
                <w:u w:val="none"/>
                <w:lang w:val="en-US" w:eastAsia="zh-CN"/>
              </w:rPr>
              <w:t xml:space="preserve">  </w:t>
            </w:r>
            <w:r>
              <w:rPr>
                <w:rFonts w:hint="eastAsia" w:ascii="宋体" w:hAnsi="宋体" w:eastAsia="宋体" w:cs="宋体"/>
                <w:b w:val="0"/>
                <w:i w:val="0"/>
                <w:color w:val="000000"/>
                <w:sz w:val="22"/>
                <w:u w:val="none"/>
                <w:lang w:eastAsia="zh-CN"/>
              </w:rPr>
              <w:t xml:space="preserve">填报单位：                                                 </w:t>
            </w:r>
            <w:r>
              <w:rPr>
                <w:rFonts w:hint="eastAsia" w:ascii="宋体" w:hAnsi="宋体" w:cs="宋体"/>
                <w:b w:val="0"/>
                <w:i w:val="0"/>
                <w:color w:val="000000"/>
                <w:sz w:val="22"/>
                <w:u w:val="none"/>
                <w:lang w:val="en-US" w:eastAsia="zh-CN"/>
              </w:rPr>
              <w:t xml:space="preserve">                             </w:t>
            </w:r>
            <w:r>
              <w:rPr>
                <w:rFonts w:hint="eastAsia" w:ascii="宋体" w:hAnsi="宋体" w:eastAsia="宋体" w:cs="宋体"/>
                <w:b w:val="0"/>
                <w:i w:val="0"/>
                <w:color w:val="000000"/>
                <w:sz w:val="22"/>
                <w:u w:val="none"/>
                <w:lang w:eastAsia="zh-CN"/>
              </w:rPr>
              <w:t xml:space="preserve">  填报时间：      年 </w:t>
            </w:r>
            <w:r>
              <w:rPr>
                <w:rFonts w:hint="eastAsia" w:ascii="宋体" w:hAnsi="宋体" w:cs="宋体"/>
                <w:b w:val="0"/>
                <w:i w:val="0"/>
                <w:color w:val="000000"/>
                <w:sz w:val="22"/>
                <w:u w:val="none"/>
                <w:lang w:val="en-US" w:eastAsia="zh-CN"/>
              </w:rPr>
              <w:t xml:space="preserve">  </w:t>
            </w:r>
            <w:r>
              <w:rPr>
                <w:rFonts w:hint="eastAsia" w:ascii="宋体" w:hAnsi="宋体" w:eastAsia="宋体" w:cs="宋体"/>
                <w:b w:val="0"/>
                <w:i w:val="0"/>
                <w:color w:val="000000"/>
                <w:sz w:val="22"/>
                <w:u w:val="none"/>
                <w:lang w:eastAsia="zh-CN"/>
              </w:rPr>
              <w:t xml:space="preserve">月 </w:t>
            </w:r>
            <w:r>
              <w:rPr>
                <w:rFonts w:hint="eastAsia" w:ascii="宋体" w:hAnsi="宋体" w:cs="宋体"/>
                <w:b w:val="0"/>
                <w:i w:val="0"/>
                <w:color w:val="000000"/>
                <w:sz w:val="22"/>
                <w:u w:val="none"/>
                <w:lang w:val="en-US" w:eastAsia="zh-CN"/>
              </w:rPr>
              <w:t xml:space="preserve">  </w:t>
            </w:r>
            <w:r>
              <w:rPr>
                <w:rFonts w:hint="eastAsia" w:ascii="宋体" w:hAnsi="宋体" w:eastAsia="宋体" w:cs="宋体"/>
                <w:b w:val="0"/>
                <w:i w:val="0"/>
                <w:color w:val="000000"/>
                <w:sz w:val="22"/>
                <w:u w:val="none"/>
                <w:lang w:eastAsia="zh-CN"/>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4" w:hRule="atLeast"/>
        </w:trPr>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序号</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县（市、区）</w:t>
            </w:r>
          </w:p>
        </w:tc>
        <w:tc>
          <w:tcPr>
            <w:tcW w:w="994"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基本情况（摘要）</w:t>
            </w:r>
          </w:p>
        </w:tc>
        <w:tc>
          <w:tcPr>
            <w:tcW w:w="7854" w:type="dxa"/>
            <w:gridSpan w:val="8"/>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查处情况</w:t>
            </w:r>
          </w:p>
        </w:tc>
        <w:tc>
          <w:tcPr>
            <w:tcW w:w="2993" w:type="dxa"/>
            <w:gridSpan w:val="4"/>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验收情况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4"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rPr>
            </w:pPr>
          </w:p>
        </w:tc>
        <w:tc>
          <w:tcPr>
            <w:tcW w:w="99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处理方式</w:t>
            </w:r>
          </w:p>
        </w:tc>
        <w:tc>
          <w:tcPr>
            <w:tcW w:w="993"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立案机关</w:t>
            </w:r>
          </w:p>
        </w:tc>
        <w:tc>
          <w:tcPr>
            <w:tcW w:w="1030"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立案时间</w:t>
            </w:r>
          </w:p>
        </w:tc>
        <w:tc>
          <w:tcPr>
            <w:tcW w:w="1197"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处罚决定及执行情况</w:t>
            </w:r>
          </w:p>
        </w:tc>
        <w:tc>
          <w:tcPr>
            <w:tcW w:w="134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追刑情况（人）</w:t>
            </w:r>
          </w:p>
        </w:tc>
        <w:tc>
          <w:tcPr>
            <w:tcW w:w="1161"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追责情况（人）</w:t>
            </w:r>
          </w:p>
        </w:tc>
        <w:tc>
          <w:tcPr>
            <w:tcW w:w="1138" w:type="dxa"/>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备注</w:t>
            </w: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县级</w:t>
            </w: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市级</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省级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84" w:hRule="atLeast"/>
        </w:trPr>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rPr>
                <w:rFonts w:hint="eastAsia" w:ascii="宋体" w:hAnsi="宋体" w:eastAsia="宋体" w:cs="宋体"/>
                <w:sz w:val="24"/>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eastAsia" w:ascii="宋体" w:hAnsi="宋体" w:eastAsia="宋体" w:cs="宋体"/>
                <w:sz w:val="24"/>
              </w:rPr>
            </w:pPr>
          </w:p>
        </w:tc>
        <w:tc>
          <w:tcPr>
            <w:tcW w:w="994"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994"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993"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030"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197"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34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161"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1138" w:type="dxa"/>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sz w:val="24"/>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是否达标</w:t>
            </w: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是否验收</w:t>
            </w: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eastAsia" w:ascii="宋体" w:hAnsi="宋体" w:eastAsia="宋体" w:cs="宋体"/>
                <w:b w:val="0"/>
                <w:i w:val="0"/>
                <w:color w:val="000000"/>
                <w:sz w:val="22"/>
                <w:u w:val="none"/>
                <w:lang w:eastAsia="zh-CN"/>
              </w:rPr>
            </w:pPr>
            <w:r>
              <w:rPr>
                <w:rFonts w:hint="eastAsia" w:ascii="宋体" w:hAnsi="宋体" w:eastAsia="宋体" w:cs="宋体"/>
                <w:b w:val="0"/>
                <w:i w:val="0"/>
                <w:color w:val="000000"/>
                <w:sz w:val="22"/>
                <w:u w:val="none"/>
                <w:lang w:eastAsia="zh-CN"/>
              </w:rPr>
              <w:t>是否销号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561" w:hRule="atLeast"/>
        </w:trPr>
        <w:tc>
          <w:tcPr>
            <w:tcW w:w="1006"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3"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30"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97"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34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61"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138"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994" w:type="dxa"/>
            <w:gridSpan w:val="2"/>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c>
          <w:tcPr>
            <w:tcW w:w="1005" w:type="dxa"/>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451" w:hRule="atLeast"/>
        </w:trPr>
        <w:tc>
          <w:tcPr>
            <w:tcW w:w="1999"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填表说明</w:t>
            </w:r>
          </w:p>
        </w:tc>
        <w:tc>
          <w:tcPr>
            <w:tcW w:w="11841" w:type="dxa"/>
            <w:gridSpan w:val="13"/>
            <w:vMerge w:val="restart"/>
            <w:tcBorders>
              <w:top w:val="single" w:color="000000" w:sz="4" w:space="0"/>
              <w:left w:val="single" w:color="000000" w:sz="4" w:space="0"/>
              <w:bottom w:val="single" w:color="000000" w:sz="4" w:space="0"/>
              <w:right w:val="single" w:color="000000" w:sz="4" w:space="0"/>
            </w:tcBorders>
            <w:vAlign w:val="center"/>
          </w:tcPr>
          <w:p>
            <w:pPr>
              <w:autoSpaceDN w:val="0"/>
              <w:jc w:val="left"/>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1、“基本情况”简要说明违法主体、时间、地点、矿种、亩数等情况；2、“查处情况”说明矿产品是否收缴、设备是否没收等情况，追刑、追责写明人数，罚款金额以“万”为单位；3、“验收情况”只填写“是”与“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5" w:type="dxa"/>
            <w:bottom w:w="0" w:type="dxa"/>
            <w:right w:w="15" w:type="dxa"/>
          </w:tblCellMar>
        </w:tblPrEx>
        <w:trPr>
          <w:trHeight w:val="312" w:hRule="atLeast"/>
        </w:trPr>
        <w:tc>
          <w:tcPr>
            <w:tcW w:w="1999"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N w:val="0"/>
              <w:textAlignment w:val="auto"/>
              <w:rPr>
                <w:rFonts w:hint="default" w:ascii="宋体" w:hAnsi="宋体"/>
                <w:sz w:val="24"/>
              </w:rPr>
            </w:pPr>
          </w:p>
        </w:tc>
        <w:tc>
          <w:tcPr>
            <w:tcW w:w="11841" w:type="dxa"/>
            <w:gridSpan w:val="13"/>
            <w:vMerge w:val="continue"/>
            <w:tcBorders>
              <w:top w:val="single" w:color="000000" w:sz="4" w:space="0"/>
              <w:left w:val="single" w:color="000000" w:sz="4" w:space="0"/>
              <w:bottom w:val="single" w:color="000000" w:sz="4" w:space="0"/>
              <w:right w:val="single" w:color="000000" w:sz="4" w:space="0"/>
            </w:tcBorders>
            <w:vAlign w:val="center"/>
          </w:tcPr>
          <w:p>
            <w:pPr>
              <w:autoSpaceDN w:val="0"/>
              <w:jc w:val="center"/>
              <w:textAlignment w:val="center"/>
              <w:rPr>
                <w:rFonts w:hint="default" w:ascii="宋体" w:hAnsi="宋体"/>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trHeight w:val="451" w:hRule="atLeast"/>
        </w:trPr>
        <w:tc>
          <w:tcPr>
            <w:tcW w:w="1999" w:type="dxa"/>
            <w:gridSpan w:val="2"/>
            <w:vAlign w:val="center"/>
          </w:tcPr>
          <w:p>
            <w:pPr>
              <w:autoSpaceDN w:val="0"/>
              <w:jc w:val="center"/>
              <w:textAlignment w:val="center"/>
              <w:rPr>
                <w:rFonts w:hint="default" w:ascii="Calibri" w:hAnsi="Calibri" w:eastAsia="宋体" w:cs="Times New Roman"/>
                <w:kern w:val="2"/>
                <w:sz w:val="21"/>
                <w:szCs w:val="24"/>
                <w:lang w:val="en-US" w:eastAsia="zh-CN" w:bidi="ar-SA"/>
              </w:rPr>
            </w:pPr>
            <w:r>
              <w:rPr>
                <w:rFonts w:hint="default" w:ascii="宋体" w:hAnsi="宋体" w:eastAsia="宋体"/>
                <w:b w:val="0"/>
                <w:i w:val="0"/>
                <w:color w:val="000000"/>
                <w:sz w:val="22"/>
                <w:u w:val="none"/>
                <w:lang w:eastAsia="zh-CN"/>
              </w:rPr>
              <w:t>填报人：</w:t>
            </w:r>
          </w:p>
        </w:tc>
        <w:tc>
          <w:tcPr>
            <w:tcW w:w="994" w:type="dxa"/>
            <w:vAlign w:val="center"/>
          </w:tcPr>
          <w:p>
            <w:pPr>
              <w:autoSpaceDN w:val="0"/>
              <w:jc w:val="left"/>
              <w:textAlignment w:val="center"/>
              <w:rPr>
                <w:rFonts w:hint="default" w:ascii="宋体" w:hAnsi="宋体" w:eastAsia="宋体"/>
                <w:b w:val="0"/>
                <w:i w:val="0"/>
                <w:color w:val="000000"/>
                <w:sz w:val="22"/>
                <w:u w:val="none"/>
                <w:lang w:eastAsia="zh-CN"/>
              </w:rPr>
            </w:pPr>
          </w:p>
        </w:tc>
        <w:tc>
          <w:tcPr>
            <w:tcW w:w="993" w:type="dxa"/>
            <w:vAlign w:val="center"/>
          </w:tcPr>
          <w:p>
            <w:pPr>
              <w:autoSpaceDN w:val="0"/>
              <w:jc w:val="left"/>
              <w:textAlignment w:val="center"/>
              <w:rPr>
                <w:rFonts w:hint="default" w:ascii="宋体" w:hAnsi="宋体" w:eastAsia="宋体"/>
                <w:b w:val="0"/>
                <w:i w:val="0"/>
                <w:color w:val="000000"/>
                <w:sz w:val="22"/>
                <w:u w:val="none"/>
                <w:lang w:eastAsia="zh-CN"/>
              </w:rPr>
            </w:pPr>
          </w:p>
        </w:tc>
        <w:tc>
          <w:tcPr>
            <w:tcW w:w="994" w:type="dxa"/>
            <w:gridSpan w:val="2"/>
            <w:vAlign w:val="center"/>
          </w:tcPr>
          <w:p>
            <w:pPr>
              <w:autoSpaceDN w:val="0"/>
              <w:jc w:val="left"/>
              <w:textAlignment w:val="center"/>
              <w:rPr>
                <w:rFonts w:hint="default" w:ascii="宋体" w:hAnsi="宋体" w:eastAsia="宋体"/>
                <w:b w:val="0"/>
                <w:i w:val="0"/>
                <w:color w:val="000000"/>
                <w:sz w:val="22"/>
                <w:u w:val="none"/>
                <w:lang w:eastAsia="zh-CN"/>
              </w:rPr>
            </w:pPr>
          </w:p>
        </w:tc>
        <w:tc>
          <w:tcPr>
            <w:tcW w:w="2227" w:type="dxa"/>
            <w:gridSpan w:val="2"/>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审核人：</w:t>
            </w:r>
          </w:p>
        </w:tc>
        <w:tc>
          <w:tcPr>
            <w:tcW w:w="1341" w:type="dxa"/>
            <w:vAlign w:val="center"/>
          </w:tcPr>
          <w:p>
            <w:pPr>
              <w:autoSpaceDN w:val="0"/>
              <w:jc w:val="left"/>
              <w:textAlignment w:val="center"/>
              <w:rPr>
                <w:rFonts w:hint="default" w:ascii="宋体" w:hAnsi="宋体" w:eastAsia="宋体"/>
                <w:b w:val="0"/>
                <w:i w:val="0"/>
                <w:color w:val="000000"/>
                <w:sz w:val="22"/>
                <w:u w:val="none"/>
                <w:lang w:eastAsia="zh-CN"/>
              </w:rPr>
            </w:pPr>
          </w:p>
        </w:tc>
        <w:tc>
          <w:tcPr>
            <w:tcW w:w="1161" w:type="dxa"/>
            <w:vAlign w:val="center"/>
          </w:tcPr>
          <w:p>
            <w:pPr>
              <w:autoSpaceDN w:val="0"/>
              <w:jc w:val="left"/>
              <w:textAlignment w:val="center"/>
              <w:rPr>
                <w:rFonts w:hint="default" w:ascii="宋体" w:hAnsi="宋体" w:eastAsia="宋体"/>
                <w:b w:val="0"/>
                <w:i w:val="0"/>
                <w:color w:val="000000"/>
                <w:sz w:val="22"/>
                <w:u w:val="none"/>
                <w:lang w:eastAsia="zh-CN"/>
              </w:rPr>
            </w:pPr>
          </w:p>
        </w:tc>
        <w:tc>
          <w:tcPr>
            <w:tcW w:w="1138" w:type="dxa"/>
            <w:vAlign w:val="center"/>
          </w:tcPr>
          <w:p>
            <w:pPr>
              <w:autoSpaceDN w:val="0"/>
              <w:jc w:val="left"/>
              <w:textAlignment w:val="center"/>
              <w:rPr>
                <w:rFonts w:hint="default" w:ascii="宋体" w:hAnsi="宋体" w:eastAsia="宋体"/>
                <w:b w:val="0"/>
                <w:i w:val="0"/>
                <w:color w:val="000000"/>
                <w:sz w:val="22"/>
                <w:u w:val="none"/>
                <w:lang w:eastAsia="zh-CN"/>
              </w:rPr>
            </w:pPr>
          </w:p>
        </w:tc>
        <w:tc>
          <w:tcPr>
            <w:tcW w:w="1987" w:type="dxa"/>
            <w:gridSpan w:val="2"/>
            <w:vAlign w:val="center"/>
          </w:tcPr>
          <w:p>
            <w:pPr>
              <w:autoSpaceDN w:val="0"/>
              <w:jc w:val="center"/>
              <w:textAlignment w:val="center"/>
              <w:rPr>
                <w:rFonts w:hint="default" w:ascii="宋体" w:hAnsi="宋体" w:eastAsia="宋体"/>
                <w:b w:val="0"/>
                <w:i w:val="0"/>
                <w:color w:val="000000"/>
                <w:sz w:val="22"/>
                <w:u w:val="none"/>
                <w:lang w:eastAsia="zh-CN"/>
              </w:rPr>
            </w:pPr>
            <w:r>
              <w:rPr>
                <w:rFonts w:hint="default" w:ascii="宋体" w:hAnsi="宋体" w:eastAsia="宋体"/>
                <w:b w:val="0"/>
                <w:i w:val="0"/>
                <w:color w:val="000000"/>
                <w:sz w:val="22"/>
                <w:u w:val="none"/>
                <w:lang w:eastAsia="zh-CN"/>
              </w:rPr>
              <w:t>负责人：</w:t>
            </w:r>
          </w:p>
        </w:tc>
        <w:tc>
          <w:tcPr>
            <w:tcW w:w="1006" w:type="dxa"/>
            <w:gridSpan w:val="2"/>
            <w:vAlign w:val="center"/>
          </w:tcPr>
          <w:p>
            <w:pPr>
              <w:jc w:val="left"/>
              <w:rPr>
                <w:rFonts w:hint="default" w:ascii="Calibri" w:hAnsi="Calibri" w:eastAsia="宋体" w:cs="Times New Roman"/>
                <w:kern w:val="2"/>
                <w:sz w:val="21"/>
                <w:szCs w:val="24"/>
                <w:lang w:val="en-US" w:eastAsia="zh-CN" w:bidi="ar-SA"/>
              </w:rPr>
            </w:pPr>
          </w:p>
        </w:tc>
      </w:tr>
    </w:tbl>
    <w:p>
      <w:pPr>
        <w:sectPr>
          <w:pgSz w:w="16838" w:h="11906" w:orient="landscape"/>
          <w:pgMar w:top="1587" w:right="1531" w:bottom="1474" w:left="1531" w:header="851" w:footer="1106" w:gutter="0"/>
          <w:paperSrc/>
          <w:pgNumType w:fmt="numberInDash"/>
          <w:cols w:space="720" w:num="1"/>
          <w:docGrid w:type="lines" w:linePitch="327" w:charSpace="0"/>
        </w:sect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rPr>
          <w:rFonts w:ascii="仿宋" w:hAnsi="仿宋" w:eastAsia="仿宋" w:cs="仿宋"/>
          <w:sz w:val="32"/>
          <w:szCs w:val="32"/>
        </w:rPr>
      </w:pPr>
    </w:p>
    <w:p>
      <w:pPr>
        <w:widowControl w:val="0"/>
        <w:tabs>
          <w:tab w:val="left" w:pos="2799"/>
        </w:tabs>
        <w:wordWrap/>
        <w:adjustRightInd/>
        <w:snapToGrid/>
        <w:spacing w:line="578" w:lineRule="exact"/>
        <w:ind w:left="0" w:leftChars="0" w:right="0" w:firstLine="0" w:firstLineChars="0"/>
        <w:jc w:val="left"/>
        <w:textAlignment w:val="auto"/>
        <w:outlineLvl w:val="9"/>
        <w:rPr>
          <w:rFonts w:hint="eastAsia" w:ascii="仿宋_GB2312" w:hAnsi="仿宋_GB2312" w:eastAsia="仿宋_GB2312" w:cs="仿宋_GB2312"/>
          <w:sz w:val="28"/>
          <w:szCs w:val="28"/>
        </w:rPr>
      </w:pPr>
    </w:p>
    <w:p>
      <w:pPr>
        <w:widowControl w:val="0"/>
        <w:wordWrap/>
        <w:adjustRightInd/>
        <w:snapToGrid/>
        <w:spacing w:beforeLines="100" w:after="0" w:line="240" w:lineRule="auto"/>
        <w:ind w:left="1055" w:leftChars="0" w:right="132" w:rightChars="63" w:hanging="1055" w:hangingChars="377"/>
        <w:jc w:val="left"/>
        <w:textAlignment w:val="auto"/>
        <w:outlineLvl w:val="9"/>
        <w:rPr>
          <w:rFonts w:hint="eastAsia" w:ascii="仿宋_GB2312" w:hAnsi="仿宋_GB2312" w:eastAsia="仿宋_GB2312" w:cs="仿宋_GB2312"/>
          <w:sz w:val="28"/>
          <w:szCs w:val="28"/>
          <w:lang w:val="en-US" w:eastAsia="zh-CN"/>
        </w:rPr>
      </w:pPr>
      <w:r>
        <w:rPr>
          <w:rFonts w:ascii="Calibri" w:hAnsi="Calibri" w:eastAsia="仿宋_GB2312" w:cs="黑体"/>
          <w:kern w:val="2"/>
          <w:sz w:val="28"/>
          <w:szCs w:val="28"/>
          <w:lang w:val="en-US" w:eastAsia="zh-CN" w:bidi="ar-SA"/>
        </w:rPr>
        <w:pict>
          <v:line id="直接连接符 13" o:spid="_x0000_s1027" o:spt="20" style="position:absolute;left:0pt;margin-left:0.8pt;margin-top:16.65pt;height:0.05pt;width:442.5pt;z-index:251660288;mso-width-relative:page;mso-height-relative:page;" fillcolor="#FFFFFF" filled="f" o:preferrelative="t" stroked="t" coordsize="21600,21600">
            <v:path arrowok="t"/>
            <v:fill on="f" color2="#FFFFFF" focussize="0,0"/>
            <v:stroke weight="1pt" color="#000000" color2="#FFFFFF" opacity="65536f" miterlimit="2"/>
            <v:imagedata gain="65536f" blacklevel="0f" gamma="0" o:title=""/>
            <o:lock v:ext="edit" position="f" selection="f" grouping="f" rotation="f" cropping="f" text="f" aspectratio="f"/>
          </v:line>
        </w:pict>
      </w:r>
      <w:r>
        <w:rPr>
          <w:rFonts w:hint="eastAsia" w:ascii="仿宋_GB2312" w:hAnsi="仿宋_GB2312" w:eastAsia="仿宋_GB2312" w:cs="仿宋_GB2312"/>
          <w:spacing w:val="0"/>
          <w:sz w:val="28"/>
          <w:szCs w:val="28"/>
          <w:lang w:val="en-US" w:eastAsia="zh-CN"/>
        </w:rPr>
        <w:t xml:space="preserve">  </w:t>
      </w:r>
      <w:r>
        <w:rPr>
          <w:rFonts w:hint="eastAsia" w:ascii="仿宋_GB2312" w:hAnsi="仿宋_GB2312" w:eastAsia="仿宋_GB2312" w:cs="仿宋_GB2312"/>
          <w:spacing w:val="-6"/>
          <w:sz w:val="28"/>
          <w:szCs w:val="28"/>
          <w:lang w:val="en-US" w:eastAsia="zh-CN"/>
        </w:rPr>
        <w:t>抄送：县委办公室，县人大常委会办公室，县政协办公室，县人民法院,</w:t>
      </w:r>
      <w:r>
        <w:rPr>
          <w:rFonts w:hint="eastAsia" w:ascii="仿宋_GB2312" w:hAnsi="仿宋_GB2312" w:eastAsia="仿宋_GB2312" w:cs="仿宋_GB2312"/>
          <w:sz w:val="28"/>
          <w:szCs w:val="28"/>
          <w:lang w:val="en-US" w:eastAsia="zh-CN"/>
        </w:rPr>
        <w:t>县检察院。</w:t>
      </w:r>
    </w:p>
    <w:p>
      <w:pPr>
        <w:widowControl w:val="0"/>
        <w:tabs>
          <w:tab w:val="left" w:pos="210"/>
          <w:tab w:val="left" w:pos="420"/>
          <w:tab w:val="left" w:pos="5440"/>
          <w:tab w:val="left" w:pos="8960"/>
        </w:tabs>
        <w:wordWrap/>
        <w:adjustRightInd/>
        <w:snapToGrid/>
        <w:spacing w:line="240" w:lineRule="auto"/>
        <w:ind w:left="0" w:leftChars="0" w:right="-73" w:rightChars="-35" w:firstLine="0" w:firstLineChars="0"/>
        <w:jc w:val="left"/>
        <w:textAlignment w:val="auto"/>
        <w:outlineLvl w:val="9"/>
        <w:rPr>
          <w:rFonts w:ascii="仿宋" w:hAnsi="仿宋" w:eastAsia="仿宋" w:cs="仿宋"/>
          <w:sz w:val="32"/>
          <w:szCs w:val="32"/>
        </w:rPr>
      </w:pPr>
      <w:r>
        <w:rPr>
          <w:rFonts w:ascii="Calibri" w:hAnsi="Calibri" w:eastAsia="仿宋_GB2312" w:cs="黑体"/>
          <w:kern w:val="2"/>
          <w:sz w:val="28"/>
          <w:szCs w:val="28"/>
          <w:lang w:val="en-US" w:eastAsia="zh-CN" w:bidi="ar-SA"/>
        </w:rPr>
        <w:pict>
          <v:line id="直接连接符 11" o:spid="_x0000_s1026" o:spt="20" style="position:absolute;left:0pt;margin-left:-0.35pt;margin-top:0.25pt;height:0.05pt;width:442.5pt;z-index:251659264;mso-width-relative:page;mso-height-relative:page;" fillcolor="#FFFFFF" filled="f" o:preferrelative="t" stroked="t" coordsize="21600,21600">
            <v:path arrowok="t"/>
            <v:fill on="f" color2="#FFFFFF" focussize="0,0"/>
            <v:stroke weight="0.69992125984252pt" color="#000000" color2="#FFFFFF" opacity="65536f" miterlimit="2"/>
            <v:imagedata gain="65536f" blacklevel="0f" gamma="0" o:title=""/>
            <o:lock v:ext="edit" position="f" selection="f" grouping="f" rotation="f" cropping="f" text="f" aspectratio="f"/>
          </v:line>
        </w:pict>
      </w:r>
      <w:r>
        <w:rPr>
          <w:rFonts w:ascii="Calibri" w:hAnsi="Calibri" w:eastAsia="仿宋_GB2312" w:cs="黑体"/>
          <w:kern w:val="2"/>
          <w:sz w:val="28"/>
          <w:szCs w:val="28"/>
          <w:lang w:val="en-US" w:eastAsia="zh-CN" w:bidi="ar-SA"/>
        </w:rPr>
        <w:pict>
          <v:line id="直接连接符 12" o:spid="_x0000_s1025" o:spt="20" style="position:absolute;left:0pt;margin-left:-0.35pt;margin-top:33.25pt;height:0.05pt;width:442.5pt;z-index:251658240;mso-width-relative:page;mso-height-relative:page;" fillcolor="#FFFFFF" filled="f" o:preferrelative="t" stroked="t" coordsize="21600,21600">
            <v:path arrowok="t"/>
            <v:fill on="f" color2="#FFFFFF" focussize="0,0"/>
            <v:stroke weight="1pt" color="#000000" color2="#FFFFFF" opacity="65536f" miterlimit="2"/>
            <v:imagedata gain="65536f" blacklevel="0f" gamma="0" o:title=""/>
            <o:lock v:ext="edit" position="f" selection="f" grouping="f" rotation="f" cropping="f" text="f" aspectratio="f"/>
          </v:line>
        </w:pict>
      </w:r>
      <w:r>
        <w:rPr>
          <w:rFonts w:hint="eastAsia" w:ascii="仿宋_GB2312" w:hAnsi="仿宋_GB2312" w:eastAsia="仿宋_GB2312" w:cs="仿宋_GB2312"/>
          <w:sz w:val="28"/>
          <w:szCs w:val="28"/>
          <w:lang w:val="en-US" w:eastAsia="zh-CN"/>
        </w:rPr>
        <w:t xml:space="preserve">  代县人民政府办公室</w:t>
      </w:r>
      <w:r>
        <w:rPr>
          <w:rFonts w:hint="eastAsia" w:ascii="仿宋_GB2312" w:hAnsi="仿宋_GB2312" w:cs="仿宋_GB2312"/>
          <w:sz w:val="28"/>
          <w:szCs w:val="28"/>
          <w:lang w:val="en-US" w:eastAsia="zh-CN"/>
        </w:rPr>
        <w:t xml:space="preserve">                      </w:t>
      </w:r>
      <w:r>
        <w:rPr>
          <w:rFonts w:hint="eastAsia" w:ascii="仿宋_GB2312" w:hAnsi="仿宋_GB2312" w:eastAsia="仿宋_GB2312" w:cs="仿宋_GB2312"/>
          <w:spacing w:val="-6"/>
          <w:sz w:val="28"/>
          <w:szCs w:val="28"/>
          <w:lang w:val="en-US" w:eastAsia="zh-CN"/>
        </w:rPr>
        <w:t>201</w:t>
      </w:r>
      <w:r>
        <w:rPr>
          <w:rFonts w:hint="eastAsia" w:ascii="仿宋_GB2312" w:hAnsi="仿宋_GB2312" w:cs="仿宋_GB2312"/>
          <w:spacing w:val="-6"/>
          <w:sz w:val="28"/>
          <w:szCs w:val="28"/>
          <w:lang w:val="en-US" w:eastAsia="zh-CN"/>
        </w:rPr>
        <w:t>9</w:t>
      </w:r>
      <w:r>
        <w:rPr>
          <w:rFonts w:hint="eastAsia" w:ascii="仿宋_GB2312" w:hAnsi="仿宋_GB2312" w:eastAsia="仿宋_GB2312" w:cs="仿宋_GB2312"/>
          <w:spacing w:val="-6"/>
          <w:sz w:val="28"/>
          <w:szCs w:val="28"/>
          <w:lang w:val="en-US" w:eastAsia="zh-CN"/>
        </w:rPr>
        <w:t>年</w:t>
      </w:r>
      <w:r>
        <w:rPr>
          <w:rFonts w:hint="eastAsia" w:ascii="仿宋_GB2312" w:hAnsi="仿宋_GB2312" w:cs="仿宋_GB2312"/>
          <w:spacing w:val="-6"/>
          <w:sz w:val="28"/>
          <w:szCs w:val="28"/>
          <w:lang w:val="en-US" w:eastAsia="zh-CN"/>
        </w:rPr>
        <w:t>6</w:t>
      </w:r>
      <w:r>
        <w:rPr>
          <w:rFonts w:hint="eastAsia" w:ascii="仿宋_GB2312" w:hAnsi="仿宋_GB2312" w:eastAsia="仿宋_GB2312" w:cs="仿宋_GB2312"/>
          <w:spacing w:val="-6"/>
          <w:sz w:val="28"/>
          <w:szCs w:val="28"/>
          <w:lang w:val="en-US" w:eastAsia="zh-CN"/>
        </w:rPr>
        <w:t>月</w:t>
      </w:r>
      <w:r>
        <w:rPr>
          <w:rFonts w:hint="eastAsia" w:ascii="仿宋_GB2312" w:hAnsi="仿宋_GB2312" w:cs="仿宋_GB2312"/>
          <w:spacing w:val="-6"/>
          <w:sz w:val="28"/>
          <w:szCs w:val="28"/>
          <w:lang w:val="en-US" w:eastAsia="zh-CN"/>
        </w:rPr>
        <w:t>27</w:t>
      </w:r>
      <w:r>
        <w:rPr>
          <w:rFonts w:hint="eastAsia" w:ascii="仿宋_GB2312" w:hAnsi="仿宋_GB2312" w:eastAsia="仿宋_GB2312" w:cs="仿宋_GB2312"/>
          <w:spacing w:val="-6"/>
          <w:sz w:val="28"/>
          <w:szCs w:val="28"/>
          <w:lang w:val="en-US" w:eastAsia="zh-CN"/>
        </w:rPr>
        <w:t>日印发</w:t>
      </w:r>
      <w:r>
        <w:rPr>
          <w:rFonts w:ascii="仿宋" w:hAnsi="仿宋" w:eastAsia="仿宋" w:cs="仿宋"/>
          <w:sz w:val="32"/>
          <w:szCs w:val="32"/>
        </w:rPr>
        <w:t xml:space="preserve">              </w:t>
      </w:r>
    </w:p>
    <w:sectPr>
      <w:footerReference r:id="rId5" w:type="default"/>
      <w:pgSz w:w="11906" w:h="16838"/>
      <w:pgMar w:top="2098" w:right="1474" w:bottom="1984" w:left="1587" w:header="851" w:footer="1106" w:gutter="0"/>
      <w:paperSrc/>
      <w:pgNumType w:fmt="numberInDash"/>
      <w:cols w:space="720" w:num="1"/>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微软雅黑"/>
    <w:panose1 w:val="02010609060101010101"/>
    <w:charset w:val="86"/>
    <w:family w:val="auto"/>
    <w:pitch w:val="default"/>
    <w:sig w:usb0="00000000" w:usb1="00000000" w:usb2="00000016" w:usb3="00000000" w:csb0="00040001" w:csb1="00000000"/>
  </w:font>
  <w:font w:name="楷体">
    <w:altName w:val="楷体_GB2312"/>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ascii="Calibri" w:hAnsi="Calibri" w:eastAsia="宋体" w:cs="Times New Roman"/>
        <w:kern w:val="2"/>
        <w:sz w:val="18"/>
        <w:szCs w:val="18"/>
        <w:lang w:val="en-US" w:eastAsia="zh-CN" w:bidi="ar-SA"/>
      </w:rPr>
      <w:pict>
        <v:shape id="文本框1" o:spid="_x0000_s2049" o:spt="202" type="#_x0000_t202" style="position:absolute;left:0pt;margin-top:-7.95pt;height:19.1pt;width:65.85pt;mso-position-horizontal:outside;mso-position-horizontal-relative:margin;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w:txbxContent>
              <w:p>
                <w:pPr>
                  <w:snapToGrid w:val="0"/>
                  <w:jc w:val="center"/>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t>- 1 -</w:t>
                </w:r>
                <w:r>
                  <w:rPr>
                    <w:rFonts w:hint="eastAsia" w:ascii="宋体" w:hAnsi="宋体" w:eastAsia="宋体" w:cs="宋体"/>
                    <w:sz w:val="28"/>
                    <w:szCs w:val="28"/>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cs="Times New Roman"/>
      </w:rPr>
    </w:lvl>
  </w:abstractNum>
  <w:abstractNum w:abstractNumId="1">
    <w:nsid w:val="00000002"/>
    <w:multiLevelType w:val="singleLevel"/>
    <w:tmpl w:val="00000002"/>
    <w:lvl w:ilvl="0" w:tentative="0">
      <w:start w:val="1"/>
      <w:numFmt w:val="chineseCounting"/>
      <w:suff w:val="nothing"/>
      <w:lvlText w:val="（%1）"/>
      <w:lvlJc w:val="left"/>
      <w:pPr>
        <w:ind w:left="640"/>
      </w:pPr>
      <w:rPr>
        <w:rFonts w:hint="eastAsia" w:cs="Times New Roman"/>
      </w:rPr>
    </w:lvl>
  </w:abstractNum>
  <w:abstractNum w:abstractNumId="2">
    <w:nsid w:val="00000003"/>
    <w:multiLevelType w:val="singleLevel"/>
    <w:tmpl w:val="00000003"/>
    <w:lvl w:ilvl="0" w:tentative="0">
      <w:start w:val="1"/>
      <w:numFmt w:val="chineseCounting"/>
      <w:suff w:val="nothing"/>
      <w:lvlText w:val="%1、"/>
      <w:lvlJc w:val="left"/>
      <w:rPr>
        <w:rFonts w:hint="eastAsia"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64"/>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7525F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批注框文本 Char Char"/>
    <w:basedOn w:val="1"/>
    <w:link w:val="7"/>
    <w:qFormat/>
    <w:uiPriority w:val="0"/>
    <w:rPr>
      <w:rFonts w:ascii="Calibri" w:hAnsi="Calibri" w:cs="Times New Roman"/>
      <w:sz w:val="2"/>
    </w:rPr>
  </w:style>
  <w:style w:type="character" w:customStyle="1" w:styleId="7">
    <w:name w:val="Balloon Text Char"/>
    <w:basedOn w:val="5"/>
    <w:link w:val="6"/>
    <w:semiHidden/>
    <w:qFormat/>
    <w:uiPriority w:val="0"/>
    <w:rPr>
      <w:rFonts w:ascii="Calibri" w:hAnsi="Calibri" w:cs="Times New Roman"/>
      <w:sz w:val="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2049" textRotate="1"/>
    <customShpInfo spid="_x0000_s1027"/>
    <customShpInfo spid="_x0000_s1026"/>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9</Pages>
  <Words>458</Words>
  <Characters>2612</Characters>
  <Lines>0</Lines>
  <Paragraphs>0</Paragraphs>
  <TotalTime>8</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2019-05-29T18:27:00Z</dcterms:created>
  <dc:creator>七宝1397959375</dc:creator>
  <cp:lastModifiedBy>Administrator</cp:lastModifiedBy>
  <cp:lastPrinted>2019-07-03T16:21:00Z</cp:lastPrinted>
  <dcterms:modified xsi:type="dcterms:W3CDTF">2019-07-03T09:54:54Z</dcterms:modified>
  <dc:title>微软用户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